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CD7" w:rsidRPr="005A7B60" w:rsidRDefault="00D21CD7" w:rsidP="003E688A">
      <w:pPr>
        <w:shd w:val="clear" w:color="auto" w:fill="FFFFFF"/>
        <w:tabs>
          <w:tab w:val="left" w:pos="0"/>
        </w:tabs>
        <w:spacing w:line="278" w:lineRule="exact"/>
        <w:ind w:right="-170"/>
        <w:jc w:val="center"/>
        <w:rPr>
          <w:spacing w:val="6"/>
          <w:w w:val="160"/>
          <w:lang w:val="ru-RU"/>
        </w:rPr>
      </w:pPr>
      <w:r w:rsidRPr="005A7B60">
        <w:rPr>
          <w:noProof/>
          <w:spacing w:val="6"/>
          <w:lang w:val="bg-BG"/>
        </w:rPr>
        <w:drawing>
          <wp:anchor distT="0" distB="0" distL="114300" distR="114300" simplePos="0" relativeHeight="251662336" behindDoc="0" locked="0" layoutInCell="0" allowOverlap="1" wp14:anchorId="5EE1F8C3" wp14:editId="1E113206">
            <wp:simplePos x="0" y="0"/>
            <wp:positionH relativeFrom="column">
              <wp:posOffset>557530</wp:posOffset>
            </wp:positionH>
            <wp:positionV relativeFrom="paragraph">
              <wp:posOffset>-247015</wp:posOffset>
            </wp:positionV>
            <wp:extent cx="321945" cy="571500"/>
            <wp:effectExtent l="0" t="0" r="1905" b="0"/>
            <wp:wrapNone/>
            <wp:docPr id="5" name="Картина 2" descr="http://www.topolovgrad.com/images/gerb1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polovgrad.com/images/gerb1_100.gif"/>
                    <pic:cNvPicPr>
                      <a:picLocks noChangeAspect="1" noChangeArrowheads="1"/>
                    </pic:cNvPicPr>
                  </pic:nvPicPr>
                  <pic:blipFill>
                    <a:blip r:embed="rId7" r:link="rId8"/>
                    <a:srcRect/>
                    <a:stretch>
                      <a:fillRect/>
                    </a:stretch>
                  </pic:blipFill>
                  <pic:spPr bwMode="auto">
                    <a:xfrm>
                      <a:off x="0" y="0"/>
                      <a:ext cx="321945" cy="571500"/>
                    </a:xfrm>
                    <a:prstGeom prst="rect">
                      <a:avLst/>
                    </a:prstGeom>
                    <a:noFill/>
                  </pic:spPr>
                </pic:pic>
              </a:graphicData>
            </a:graphic>
          </wp:anchor>
        </w:drawing>
      </w:r>
      <w:r w:rsidRPr="005A7B60">
        <w:rPr>
          <w:spacing w:val="6"/>
          <w:w w:val="160"/>
        </w:rPr>
        <w:t>ОБЩИНА ТОПОЛОВГРАД</w:t>
      </w:r>
    </w:p>
    <w:p w:rsidR="00D21CD7" w:rsidRPr="005A7B60" w:rsidRDefault="00D21CD7" w:rsidP="003E688A">
      <w:pPr>
        <w:ind w:right="222"/>
        <w:jc w:val="center"/>
        <w:rPr>
          <w:w w:val="180"/>
          <w:lang w:val="ru-RU"/>
        </w:rPr>
      </w:pPr>
    </w:p>
    <w:p w:rsidR="00D21CD7" w:rsidRPr="005A7B60" w:rsidRDefault="00D21CD7" w:rsidP="003E688A">
      <w:pPr>
        <w:ind w:left="363" w:right="-383"/>
        <w:jc w:val="center"/>
        <w:rPr>
          <w:w w:val="180"/>
          <w:lang w:val="ru-RU"/>
        </w:rPr>
      </w:pPr>
      <w:r>
        <w:rPr>
          <w:noProof/>
          <w:lang w:val="bg-BG"/>
        </w:rPr>
        <mc:AlternateContent>
          <mc:Choice Requires="wps">
            <w:drawing>
              <wp:anchor distT="0" distB="0" distL="114300" distR="114300" simplePos="0" relativeHeight="251661312" behindDoc="0" locked="0" layoutInCell="1" allowOverlap="1" wp14:anchorId="25F18AE9" wp14:editId="3E6AC12B">
                <wp:simplePos x="0" y="0"/>
                <wp:positionH relativeFrom="column">
                  <wp:posOffset>567055</wp:posOffset>
                </wp:positionH>
                <wp:positionV relativeFrom="paragraph">
                  <wp:posOffset>62865</wp:posOffset>
                </wp:positionV>
                <wp:extent cx="4871085" cy="1905"/>
                <wp:effectExtent l="14605" t="9525" r="10160" b="17145"/>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1085"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4498" id="Право съединение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4.95pt" to="428.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" strokeweight="1.5pt"/>
            </w:pict>
          </mc:Fallback>
        </mc:AlternateContent>
      </w:r>
    </w:p>
    <w:p w:rsidR="00D21CD7" w:rsidRPr="005A7B60" w:rsidRDefault="00D21CD7" w:rsidP="003E688A">
      <w:pPr>
        <w:pStyle w:val="a7"/>
        <w:ind w:left="33" w:right="-174"/>
        <w:jc w:val="center"/>
        <w:rPr>
          <w:spacing w:val="-4"/>
          <w:w w:val="96"/>
          <w:sz w:val="24"/>
          <w:szCs w:val="24"/>
        </w:rPr>
      </w:pPr>
      <w:r w:rsidRPr="005A7B60">
        <w:rPr>
          <w:spacing w:val="-4"/>
          <w:w w:val="96"/>
          <w:sz w:val="24"/>
          <w:szCs w:val="24"/>
        </w:rPr>
        <w:t>Тополовград,6560, пл.“Освобождение” 1,тел.0470 52280, факс:0470 54157;</w:t>
      </w:r>
    </w:p>
    <w:p w:rsidR="00D21CD7" w:rsidRPr="005A7B60" w:rsidRDefault="00D21CD7" w:rsidP="003E688A">
      <w:pPr>
        <w:pStyle w:val="a7"/>
        <w:ind w:left="33" w:right="-174"/>
        <w:jc w:val="center"/>
        <w:rPr>
          <w:spacing w:val="-4"/>
          <w:w w:val="96"/>
          <w:sz w:val="24"/>
          <w:szCs w:val="24"/>
          <w:lang w:val="ru-RU"/>
        </w:rPr>
      </w:pPr>
      <w:r w:rsidRPr="005A7B60">
        <w:rPr>
          <w:spacing w:val="-4"/>
          <w:w w:val="96"/>
          <w:sz w:val="24"/>
          <w:szCs w:val="24"/>
          <w:lang w:val="en-US"/>
        </w:rPr>
        <w:t>e</w:t>
      </w:r>
      <w:r w:rsidRPr="005A7B60">
        <w:rPr>
          <w:spacing w:val="-4"/>
          <w:w w:val="96"/>
          <w:sz w:val="24"/>
          <w:szCs w:val="24"/>
        </w:rPr>
        <w:t>-</w:t>
      </w:r>
      <w:r w:rsidRPr="005A7B60">
        <w:rPr>
          <w:spacing w:val="-4"/>
          <w:w w:val="96"/>
          <w:sz w:val="24"/>
          <w:szCs w:val="24"/>
          <w:lang w:val="en-US"/>
        </w:rPr>
        <w:t>mail</w:t>
      </w:r>
      <w:r w:rsidRPr="005A7B60">
        <w:rPr>
          <w:spacing w:val="-4"/>
          <w:w w:val="96"/>
          <w:sz w:val="24"/>
          <w:szCs w:val="24"/>
        </w:rPr>
        <w:t>:</w:t>
      </w:r>
      <w:r w:rsidRPr="005A7B60">
        <w:rPr>
          <w:spacing w:val="-4"/>
          <w:w w:val="96"/>
          <w:sz w:val="24"/>
          <w:szCs w:val="24"/>
          <w:lang w:val="en-US"/>
        </w:rPr>
        <w:t>oba</w:t>
      </w:r>
      <w:r w:rsidRPr="005A7B60">
        <w:rPr>
          <w:spacing w:val="-4"/>
          <w:w w:val="96"/>
          <w:sz w:val="24"/>
          <w:szCs w:val="24"/>
          <w:lang w:val="ru-RU"/>
        </w:rPr>
        <w:t>_</w:t>
      </w:r>
      <w:proofErr w:type="spellStart"/>
      <w:r w:rsidRPr="005A7B60">
        <w:rPr>
          <w:spacing w:val="-4"/>
          <w:w w:val="96"/>
          <w:sz w:val="24"/>
          <w:szCs w:val="24"/>
          <w:lang w:val="en-US"/>
        </w:rPr>
        <w:t>top.grad</w:t>
      </w:r>
      <w:proofErr w:type="spellEnd"/>
      <w:r w:rsidRPr="005A7B60">
        <w:rPr>
          <w:spacing w:val="-4"/>
          <w:w w:val="96"/>
          <w:sz w:val="24"/>
          <w:szCs w:val="24"/>
          <w:lang w:val="ru-RU"/>
        </w:rPr>
        <w:t>@</w:t>
      </w:r>
      <w:r w:rsidRPr="005A7B60">
        <w:rPr>
          <w:spacing w:val="-4"/>
          <w:w w:val="96"/>
          <w:sz w:val="24"/>
          <w:szCs w:val="24"/>
          <w:lang w:val="en-US"/>
        </w:rPr>
        <w:t>abv</w:t>
      </w:r>
      <w:r w:rsidRPr="005A7B60">
        <w:rPr>
          <w:spacing w:val="-4"/>
          <w:w w:val="96"/>
          <w:sz w:val="24"/>
          <w:szCs w:val="24"/>
          <w:lang w:val="ru-RU"/>
        </w:rPr>
        <w:t>.</w:t>
      </w:r>
      <w:proofErr w:type="spellStart"/>
      <w:r w:rsidRPr="005A7B60">
        <w:rPr>
          <w:spacing w:val="-4"/>
          <w:w w:val="96"/>
          <w:sz w:val="24"/>
          <w:szCs w:val="24"/>
          <w:lang w:val="en-US"/>
        </w:rPr>
        <w:t>bg</w:t>
      </w:r>
      <w:proofErr w:type="spellEnd"/>
    </w:p>
    <w:p w:rsidR="00D21CD7" w:rsidRPr="005A7B60" w:rsidRDefault="00D21CD7" w:rsidP="00D21CD7">
      <w:pPr>
        <w:jc w:val="right"/>
      </w:pPr>
    </w:p>
    <w:p w:rsidR="00D21CD7" w:rsidRPr="00F27645" w:rsidRDefault="00F27645" w:rsidP="00D21CD7">
      <w:pPr>
        <w:jc w:val="right"/>
        <w:rPr>
          <w:lang w:val="bg-BG"/>
        </w:rPr>
      </w:pPr>
      <w:r>
        <w:rPr>
          <w:lang w:val="bg-BG"/>
        </w:rPr>
        <w:t xml:space="preserve"> </w:t>
      </w:r>
    </w:p>
    <w:p w:rsidR="00D21CD7" w:rsidRPr="00F27645" w:rsidRDefault="00F70D68" w:rsidP="00D21CD7">
      <w:pPr>
        <w:rPr>
          <w:rFonts w:ascii="Times New Roman" w:hAnsi="Times New Roman" w:cs="Times New Roman"/>
          <w:b/>
          <w:sz w:val="32"/>
          <w:szCs w:val="32"/>
          <w:vertAlign w:val="superscript"/>
          <w:lang w:val="bg-BG"/>
        </w:rPr>
      </w:pPr>
      <w:r>
        <w:rPr>
          <w:rFonts w:ascii="Times New Roman" w:hAnsi="Times New Roman" w:cs="Times New Roman"/>
          <w:b/>
          <w:sz w:val="28"/>
          <w:szCs w:val="28"/>
          <w:lang w:val="bg-BG"/>
        </w:rPr>
        <w:t>ОДОБРЯВАМ:</w:t>
      </w:r>
      <w:r w:rsidR="00D21CD7" w:rsidRPr="003E688A">
        <w:rPr>
          <w:rFonts w:ascii="Times New Roman" w:hAnsi="Times New Roman" w:cs="Times New Roman"/>
          <w:b/>
          <w:sz w:val="28"/>
          <w:szCs w:val="28"/>
        </w:rPr>
        <w:t xml:space="preserve"> </w:t>
      </w:r>
      <w:r w:rsidR="00F27645">
        <w:rPr>
          <w:rFonts w:ascii="Times New Roman" w:hAnsi="Times New Roman" w:cs="Times New Roman"/>
          <w:b/>
          <w:sz w:val="28"/>
          <w:szCs w:val="28"/>
          <w:lang w:val="en-US"/>
        </w:rPr>
        <w:t>……</w:t>
      </w:r>
      <w:r w:rsidR="00F27645">
        <w:rPr>
          <w:rFonts w:ascii="Times New Roman" w:hAnsi="Times New Roman" w:cs="Times New Roman"/>
          <w:b/>
          <w:sz w:val="28"/>
          <w:szCs w:val="28"/>
          <w:lang w:val="bg-BG"/>
        </w:rPr>
        <w:t>П</w:t>
      </w:r>
      <w:r w:rsidR="00F27645" w:rsidRPr="00F27645">
        <w:rPr>
          <w:rFonts w:ascii="Times New Roman" w:hAnsi="Times New Roman" w:cs="Times New Roman"/>
          <w:b/>
          <w:sz w:val="32"/>
          <w:szCs w:val="32"/>
          <w:lang w:val="bg-BG"/>
        </w:rPr>
        <w:t>*…..   *</w:t>
      </w:r>
      <w:r w:rsidR="00F27645" w:rsidRPr="00F27645">
        <w:rPr>
          <w:rFonts w:ascii="Monotype Corsiva" w:hAnsi="Monotype Corsiva"/>
          <w:sz w:val="32"/>
          <w:szCs w:val="32"/>
          <w:vertAlign w:val="superscript"/>
        </w:rPr>
        <w:t>Заличено обстоятелство на основание чл.2 от ЗЗЛД</w:t>
      </w:r>
    </w:p>
    <w:p w:rsidR="00F70D68" w:rsidRDefault="00F70D68" w:rsidP="00D21CD7">
      <w:pPr>
        <w:rPr>
          <w:rFonts w:ascii="Times New Roman" w:hAnsi="Times New Roman" w:cs="Times New Roman"/>
          <w:sz w:val="28"/>
          <w:szCs w:val="28"/>
          <w:lang w:val="bg-BG"/>
        </w:rPr>
      </w:pPr>
    </w:p>
    <w:p w:rsidR="00D21CD7" w:rsidRDefault="00F70D68" w:rsidP="00D21CD7">
      <w:pPr>
        <w:rPr>
          <w:rFonts w:ascii="Times New Roman" w:hAnsi="Times New Roman" w:cs="Times New Roman"/>
          <w:b/>
          <w:sz w:val="28"/>
          <w:szCs w:val="28"/>
          <w:lang w:val="bg-BG"/>
        </w:rPr>
      </w:pPr>
      <w:r>
        <w:rPr>
          <w:rFonts w:ascii="Times New Roman" w:hAnsi="Times New Roman" w:cs="Times New Roman"/>
          <w:b/>
          <w:sz w:val="28"/>
          <w:szCs w:val="28"/>
          <w:lang w:val="bg-BG"/>
        </w:rPr>
        <w:t>АНТОАНЕТА ПАЛАЗОВА</w:t>
      </w:r>
    </w:p>
    <w:p w:rsidR="00F70D68" w:rsidRPr="00F70D68" w:rsidRDefault="00F70D68" w:rsidP="00D21CD7">
      <w:pPr>
        <w:rPr>
          <w:rFonts w:ascii="Times New Roman" w:hAnsi="Times New Roman" w:cs="Times New Roman"/>
          <w:i/>
          <w:sz w:val="28"/>
          <w:szCs w:val="28"/>
          <w:lang w:val="bg-BG"/>
        </w:rPr>
      </w:pPr>
      <w:r w:rsidRPr="00F70D68">
        <w:rPr>
          <w:rFonts w:ascii="Times New Roman" w:hAnsi="Times New Roman" w:cs="Times New Roman"/>
          <w:i/>
          <w:sz w:val="28"/>
          <w:szCs w:val="28"/>
          <w:lang w:val="bg-BG"/>
        </w:rPr>
        <w:t>Зам.Кмет на Община Тополовград</w:t>
      </w:r>
    </w:p>
    <w:p w:rsidR="00D21CD7" w:rsidRPr="00F70D68" w:rsidRDefault="00F70D68" w:rsidP="00D21CD7">
      <w:pPr>
        <w:rPr>
          <w:rFonts w:ascii="Times New Roman" w:hAnsi="Times New Roman" w:cs="Times New Roman"/>
        </w:rPr>
      </w:pPr>
      <w:r w:rsidRPr="00F70D68">
        <w:rPr>
          <w:rFonts w:ascii="Times New Roman" w:hAnsi="Times New Roman" w:cs="Times New Roman"/>
          <w:lang w:val="bg-BG"/>
        </w:rPr>
        <w:t>С</w:t>
      </w:r>
      <w:r>
        <w:rPr>
          <w:rFonts w:ascii="Times New Roman" w:hAnsi="Times New Roman" w:cs="Times New Roman"/>
          <w:lang w:val="bg-BG"/>
        </w:rPr>
        <w:t>ъгласно З</w:t>
      </w:r>
      <w:r w:rsidRPr="00F70D68">
        <w:rPr>
          <w:rFonts w:ascii="Times New Roman" w:hAnsi="Times New Roman" w:cs="Times New Roman"/>
          <w:lang w:val="bg-BG"/>
        </w:rPr>
        <w:t>аповед №706/18.11.2019 г.</w:t>
      </w:r>
      <w:r w:rsidR="00D21CD7" w:rsidRPr="00F70D68">
        <w:rPr>
          <w:rFonts w:ascii="Times New Roman" w:hAnsi="Times New Roman" w:cs="Times New Roman"/>
        </w:rPr>
        <w:t xml:space="preserve">                                                                                              </w:t>
      </w:r>
      <w:r w:rsidRPr="00F70D68">
        <w:rPr>
          <w:rFonts w:ascii="Times New Roman" w:hAnsi="Times New Roman" w:cs="Times New Roman"/>
        </w:rPr>
        <w:t xml:space="preserve">              </w:t>
      </w:r>
      <w:r w:rsidR="00D21CD7" w:rsidRPr="00F70D68">
        <w:rPr>
          <w:rFonts w:ascii="Times New Roman" w:hAnsi="Times New Roman" w:cs="Times New Roman"/>
        </w:rPr>
        <w:t xml:space="preserve">     </w:t>
      </w:r>
    </w:p>
    <w:p w:rsidR="00F70D68" w:rsidRDefault="00D21CD7" w:rsidP="00D21CD7">
      <w:pPr>
        <w:rPr>
          <w:rFonts w:ascii="Times New Roman" w:hAnsi="Times New Roman" w:cs="Times New Roman"/>
          <w:b/>
          <w:sz w:val="28"/>
          <w:szCs w:val="28"/>
          <w:lang w:val="bg-BG"/>
        </w:rPr>
      </w:pPr>
      <w:r w:rsidRPr="003E688A">
        <w:rPr>
          <w:rFonts w:ascii="Times New Roman" w:hAnsi="Times New Roman" w:cs="Times New Roman"/>
          <w:b/>
          <w:sz w:val="28"/>
          <w:szCs w:val="28"/>
        </w:rPr>
        <w:t xml:space="preserve">                                                                                          </w:t>
      </w:r>
      <w:r w:rsidR="00F70D68">
        <w:rPr>
          <w:rFonts w:ascii="Times New Roman" w:hAnsi="Times New Roman" w:cs="Times New Roman"/>
          <w:b/>
          <w:sz w:val="28"/>
          <w:szCs w:val="28"/>
        </w:rPr>
        <w:t xml:space="preserve">                  </w:t>
      </w:r>
    </w:p>
    <w:p w:rsidR="00D21CD7" w:rsidRPr="00F27645" w:rsidRDefault="00D21CD7" w:rsidP="00D21CD7">
      <w:pPr>
        <w:rPr>
          <w:rFonts w:ascii="Times New Roman" w:hAnsi="Times New Roman" w:cs="Times New Roman"/>
          <w:b/>
          <w:sz w:val="32"/>
          <w:szCs w:val="32"/>
          <w:vertAlign w:val="superscript"/>
          <w:lang w:val="bg-BG"/>
        </w:rPr>
      </w:pPr>
      <w:r w:rsidRPr="003E688A">
        <w:rPr>
          <w:rFonts w:ascii="Times New Roman" w:hAnsi="Times New Roman" w:cs="Times New Roman"/>
          <w:sz w:val="28"/>
          <w:szCs w:val="28"/>
          <w:lang w:val="en-US"/>
        </w:rPr>
        <w:t xml:space="preserve"> </w:t>
      </w:r>
      <w:r w:rsidRPr="003E688A">
        <w:rPr>
          <w:rFonts w:ascii="Times New Roman" w:hAnsi="Times New Roman" w:cs="Times New Roman"/>
          <w:b/>
          <w:sz w:val="28"/>
          <w:szCs w:val="28"/>
        </w:rPr>
        <w:t>СЪГЛАСУВАЛ</w:t>
      </w:r>
      <w:r w:rsidR="00F70D68">
        <w:rPr>
          <w:rFonts w:ascii="Times New Roman" w:hAnsi="Times New Roman" w:cs="Times New Roman"/>
          <w:b/>
          <w:sz w:val="28"/>
          <w:szCs w:val="28"/>
          <w:lang w:val="bg-BG"/>
        </w:rPr>
        <w:t>:</w:t>
      </w:r>
      <w:r w:rsidR="00F27645" w:rsidRPr="00F27645">
        <w:rPr>
          <w:rFonts w:ascii="Times New Roman" w:hAnsi="Times New Roman" w:cs="Times New Roman"/>
          <w:b/>
          <w:sz w:val="28"/>
          <w:szCs w:val="28"/>
          <w:lang w:val="en-US"/>
        </w:rPr>
        <w:t xml:space="preserve"> </w:t>
      </w:r>
      <w:r w:rsidR="00F27645">
        <w:rPr>
          <w:rFonts w:ascii="Times New Roman" w:hAnsi="Times New Roman" w:cs="Times New Roman"/>
          <w:b/>
          <w:sz w:val="28"/>
          <w:szCs w:val="28"/>
          <w:lang w:val="en-US"/>
        </w:rPr>
        <w:t>……</w:t>
      </w:r>
      <w:r w:rsidR="00F27645">
        <w:rPr>
          <w:rFonts w:ascii="Times New Roman" w:hAnsi="Times New Roman" w:cs="Times New Roman"/>
          <w:b/>
          <w:sz w:val="28"/>
          <w:szCs w:val="28"/>
          <w:lang w:val="bg-BG"/>
        </w:rPr>
        <w:t>П</w:t>
      </w:r>
      <w:r w:rsidR="00F27645" w:rsidRPr="00F27645">
        <w:rPr>
          <w:rFonts w:ascii="Times New Roman" w:hAnsi="Times New Roman" w:cs="Times New Roman"/>
          <w:b/>
          <w:sz w:val="32"/>
          <w:szCs w:val="32"/>
          <w:lang w:val="bg-BG"/>
        </w:rPr>
        <w:t>*…..   *</w:t>
      </w:r>
      <w:r w:rsidR="00F27645" w:rsidRPr="00F27645">
        <w:rPr>
          <w:rFonts w:ascii="Monotype Corsiva" w:hAnsi="Monotype Corsiva"/>
          <w:sz w:val="32"/>
          <w:szCs w:val="32"/>
          <w:vertAlign w:val="superscript"/>
        </w:rPr>
        <w:t>Заличено обстоятелство на основание чл.2 от ЗЗЛД</w:t>
      </w:r>
    </w:p>
    <w:p w:rsidR="00D21CD7" w:rsidRPr="00F70D68" w:rsidRDefault="00F70D68" w:rsidP="00D21CD7">
      <w:pPr>
        <w:rPr>
          <w:rFonts w:ascii="Times New Roman" w:hAnsi="Times New Roman" w:cs="Times New Roman"/>
          <w:sz w:val="28"/>
          <w:szCs w:val="28"/>
        </w:rPr>
      </w:pPr>
      <w:r>
        <w:rPr>
          <w:rFonts w:ascii="Times New Roman" w:hAnsi="Times New Roman" w:cs="Times New Roman"/>
          <w:sz w:val="28"/>
          <w:szCs w:val="28"/>
        </w:rPr>
        <w:t xml:space="preserve"> </w:t>
      </w:r>
      <w:r w:rsidR="00D21CD7" w:rsidRPr="00F70D68">
        <w:rPr>
          <w:rFonts w:ascii="Times New Roman" w:hAnsi="Times New Roman" w:cs="Times New Roman"/>
          <w:sz w:val="28"/>
          <w:szCs w:val="28"/>
        </w:rPr>
        <w:t>Яна Хлебарова</w:t>
      </w:r>
    </w:p>
    <w:p w:rsidR="00D21CD7" w:rsidRPr="00F70D68" w:rsidRDefault="00F70D68" w:rsidP="00D21CD7">
      <w:pPr>
        <w:rPr>
          <w:rFonts w:ascii="Times New Roman" w:hAnsi="Times New Roman" w:cs="Times New Roman"/>
          <w:sz w:val="28"/>
          <w:szCs w:val="28"/>
        </w:rPr>
      </w:pPr>
      <w:r w:rsidRPr="00F70D68">
        <w:rPr>
          <w:rFonts w:ascii="Times New Roman" w:hAnsi="Times New Roman" w:cs="Times New Roman"/>
          <w:sz w:val="28"/>
          <w:szCs w:val="28"/>
        </w:rPr>
        <w:t xml:space="preserve"> </w:t>
      </w:r>
      <w:r w:rsidR="00D21CD7" w:rsidRPr="00F70D68">
        <w:rPr>
          <w:rFonts w:ascii="Times New Roman" w:hAnsi="Times New Roman" w:cs="Times New Roman"/>
          <w:sz w:val="28"/>
          <w:szCs w:val="28"/>
        </w:rPr>
        <w:t>Юрист</w:t>
      </w:r>
    </w:p>
    <w:p w:rsidR="00D21CD7" w:rsidRPr="00F70D68" w:rsidRDefault="00D21CD7" w:rsidP="00D21CD7">
      <w:pPr>
        <w:jc w:val="both"/>
        <w:rPr>
          <w:rFonts w:ascii="Times New Roman" w:hAnsi="Times New Roman" w:cs="Times New Roman"/>
          <w:sz w:val="28"/>
          <w:szCs w:val="28"/>
          <w:lang w:val="en-US"/>
        </w:rPr>
      </w:pPr>
    </w:p>
    <w:p w:rsidR="00F70D68" w:rsidRDefault="00F70D68" w:rsidP="00D21CD7">
      <w:pPr>
        <w:jc w:val="center"/>
        <w:rPr>
          <w:rFonts w:ascii="Times New Roman" w:hAnsi="Times New Roman" w:cs="Times New Roman"/>
          <w:b/>
          <w:sz w:val="36"/>
          <w:szCs w:val="36"/>
          <w:lang w:val="bg-BG"/>
        </w:rPr>
      </w:pPr>
    </w:p>
    <w:p w:rsidR="00D21CD7" w:rsidRPr="003E688A" w:rsidRDefault="00D21CD7" w:rsidP="00D21CD7">
      <w:pPr>
        <w:jc w:val="center"/>
        <w:rPr>
          <w:rFonts w:ascii="Times New Roman" w:hAnsi="Times New Roman" w:cs="Times New Roman"/>
          <w:b/>
          <w:sz w:val="36"/>
          <w:szCs w:val="36"/>
          <w:lang w:val="en-US"/>
        </w:rPr>
      </w:pPr>
      <w:r w:rsidRPr="003E688A">
        <w:rPr>
          <w:rFonts w:ascii="Times New Roman" w:hAnsi="Times New Roman" w:cs="Times New Roman"/>
          <w:b/>
          <w:sz w:val="36"/>
          <w:szCs w:val="36"/>
        </w:rPr>
        <w:t>ДОКУМЕНТАЦИЯ</w:t>
      </w:r>
    </w:p>
    <w:p w:rsidR="00D21CD7" w:rsidRPr="003E688A" w:rsidRDefault="00D21CD7" w:rsidP="00D21CD7">
      <w:pPr>
        <w:jc w:val="center"/>
        <w:rPr>
          <w:rFonts w:ascii="Times New Roman" w:hAnsi="Times New Roman" w:cs="Times New Roman"/>
          <w:b/>
          <w:sz w:val="36"/>
          <w:szCs w:val="36"/>
        </w:rPr>
      </w:pPr>
      <w:r w:rsidRPr="003E688A">
        <w:rPr>
          <w:rFonts w:ascii="Times New Roman" w:hAnsi="Times New Roman" w:cs="Times New Roman"/>
          <w:b/>
          <w:sz w:val="36"/>
          <w:szCs w:val="36"/>
        </w:rPr>
        <w:t>ЗА  УЧАСТИЕ</w:t>
      </w:r>
    </w:p>
    <w:p w:rsidR="00D21CD7" w:rsidRPr="00D21CD7" w:rsidRDefault="00D21CD7" w:rsidP="00D21CD7">
      <w:pPr>
        <w:jc w:val="both"/>
        <w:rPr>
          <w:rFonts w:ascii="Times New Roman" w:hAnsi="Times New Roman" w:cs="Times New Roman"/>
        </w:rPr>
      </w:pPr>
    </w:p>
    <w:p w:rsidR="00D21CD7" w:rsidRPr="003E688A" w:rsidRDefault="00D21CD7" w:rsidP="00D21CD7">
      <w:pPr>
        <w:jc w:val="both"/>
        <w:rPr>
          <w:rFonts w:ascii="Times New Roman" w:hAnsi="Times New Roman" w:cs="Times New Roman"/>
          <w:sz w:val="32"/>
          <w:szCs w:val="32"/>
        </w:rPr>
      </w:pPr>
    </w:p>
    <w:p w:rsidR="00D21CD7" w:rsidRPr="003E688A" w:rsidRDefault="00D21CD7" w:rsidP="00D21CD7">
      <w:pPr>
        <w:jc w:val="center"/>
        <w:rPr>
          <w:rFonts w:ascii="Times New Roman" w:hAnsi="Times New Roman" w:cs="Times New Roman"/>
          <w:b/>
          <w:sz w:val="32"/>
          <w:szCs w:val="32"/>
          <w:lang w:val="ru-RU"/>
        </w:rPr>
      </w:pPr>
      <w:r w:rsidRPr="003E688A">
        <w:rPr>
          <w:rFonts w:ascii="Times New Roman" w:hAnsi="Times New Roman" w:cs="Times New Roman"/>
          <w:b/>
          <w:sz w:val="32"/>
          <w:szCs w:val="32"/>
          <w:lang w:val="bg-BG"/>
        </w:rPr>
        <w:t xml:space="preserve">В ОТКРИТА ПРОЦЕДУРА </w:t>
      </w:r>
      <w:r w:rsidRPr="003E688A">
        <w:rPr>
          <w:rFonts w:ascii="Times New Roman" w:hAnsi="Times New Roman" w:cs="Times New Roman"/>
          <w:b/>
          <w:sz w:val="32"/>
          <w:szCs w:val="32"/>
        </w:rPr>
        <w:t xml:space="preserve">ЗА ВЪЗЛАГАНЕ НА ОБЩЕСТВЕНА ПОРЪЧКА ПО ЗОП </w:t>
      </w:r>
    </w:p>
    <w:p w:rsidR="00D21CD7" w:rsidRPr="003E688A" w:rsidRDefault="00D21CD7" w:rsidP="00D21CD7">
      <w:pPr>
        <w:jc w:val="center"/>
        <w:rPr>
          <w:rFonts w:ascii="Times New Roman" w:hAnsi="Times New Roman" w:cs="Times New Roman"/>
          <w:b/>
          <w:sz w:val="32"/>
          <w:szCs w:val="32"/>
          <w:lang w:val="ru-RU"/>
        </w:rPr>
      </w:pPr>
      <w:r w:rsidRPr="003E688A">
        <w:rPr>
          <w:rFonts w:ascii="Times New Roman" w:hAnsi="Times New Roman" w:cs="Times New Roman"/>
          <w:b/>
          <w:sz w:val="32"/>
          <w:szCs w:val="32"/>
          <w:lang w:val="ru-RU"/>
        </w:rPr>
        <w:t>С ПРЕДМЕТ:</w:t>
      </w:r>
    </w:p>
    <w:p w:rsidR="00D21CD7" w:rsidRPr="00D21CD7" w:rsidRDefault="00D21CD7" w:rsidP="00D21CD7">
      <w:pPr>
        <w:jc w:val="both"/>
        <w:rPr>
          <w:rFonts w:ascii="Times New Roman" w:hAnsi="Times New Roman" w:cs="Times New Roman"/>
          <w:sz w:val="32"/>
          <w:szCs w:val="32"/>
          <w:lang w:val="ru-RU"/>
        </w:rPr>
      </w:pPr>
    </w:p>
    <w:p w:rsidR="00D21CD7" w:rsidRPr="00D21CD7" w:rsidRDefault="00D21CD7" w:rsidP="00D21CD7">
      <w:pPr>
        <w:jc w:val="center"/>
        <w:rPr>
          <w:rFonts w:ascii="Times New Roman" w:hAnsi="Times New Roman" w:cs="Times New Roman"/>
          <w:b/>
          <w:sz w:val="32"/>
          <w:szCs w:val="32"/>
        </w:rPr>
      </w:pPr>
      <w:r w:rsidRPr="00D21CD7">
        <w:rPr>
          <w:rFonts w:ascii="Times New Roman" w:hAnsi="Times New Roman" w:cs="Times New Roman"/>
          <w:sz w:val="32"/>
          <w:szCs w:val="32"/>
          <w:lang w:val="ru-RU"/>
        </w:rPr>
        <w:t>«</w:t>
      </w:r>
      <w:r w:rsidRPr="00D21CD7">
        <w:rPr>
          <w:rFonts w:ascii="Times New Roman" w:hAnsi="Times New Roman" w:cs="Times New Roman"/>
          <w:b/>
          <w:sz w:val="32"/>
          <w:szCs w:val="32"/>
        </w:rPr>
        <w:t xml:space="preserve">ИЗВЪРШВАНЕ НА ОБЩЕСТВЕН ПРЕВОЗ НА ПЪТНИЦИ ПО АВТОБУСНИ ЛИНИИ ОТ </w:t>
      </w:r>
      <w:r>
        <w:rPr>
          <w:rFonts w:ascii="Times New Roman" w:hAnsi="Times New Roman" w:cs="Times New Roman"/>
          <w:b/>
          <w:sz w:val="32"/>
          <w:szCs w:val="32"/>
        </w:rPr>
        <w:t>ОБ</w:t>
      </w:r>
      <w:r>
        <w:rPr>
          <w:rFonts w:ascii="Times New Roman" w:hAnsi="Times New Roman" w:cs="Times New Roman"/>
          <w:b/>
          <w:sz w:val="32"/>
          <w:szCs w:val="32"/>
          <w:lang w:val="bg-BG"/>
        </w:rPr>
        <w:t>ЩИ</w:t>
      </w:r>
      <w:r w:rsidRPr="00D21CD7">
        <w:rPr>
          <w:rFonts w:ascii="Times New Roman" w:hAnsi="Times New Roman" w:cs="Times New Roman"/>
          <w:b/>
          <w:sz w:val="32"/>
          <w:szCs w:val="32"/>
        </w:rPr>
        <w:t>НСКА</w:t>
      </w:r>
      <w:r>
        <w:rPr>
          <w:rFonts w:ascii="Times New Roman" w:hAnsi="Times New Roman" w:cs="Times New Roman"/>
          <w:b/>
          <w:sz w:val="32"/>
          <w:szCs w:val="32"/>
        </w:rPr>
        <w:t>ТА ТРАНСПОРТН</w:t>
      </w:r>
      <w:r>
        <w:rPr>
          <w:rFonts w:ascii="Times New Roman" w:hAnsi="Times New Roman" w:cs="Times New Roman"/>
          <w:b/>
          <w:sz w:val="32"/>
          <w:szCs w:val="32"/>
          <w:lang w:val="bg-BG"/>
        </w:rPr>
        <w:t>А</w:t>
      </w:r>
      <w:r>
        <w:rPr>
          <w:rFonts w:ascii="Times New Roman" w:hAnsi="Times New Roman" w:cs="Times New Roman"/>
          <w:b/>
          <w:sz w:val="32"/>
          <w:szCs w:val="32"/>
        </w:rPr>
        <w:t xml:space="preserve"> </w:t>
      </w:r>
      <w:proofErr w:type="gramStart"/>
      <w:r>
        <w:rPr>
          <w:rFonts w:ascii="Times New Roman" w:hAnsi="Times New Roman" w:cs="Times New Roman"/>
          <w:b/>
          <w:sz w:val="32"/>
          <w:szCs w:val="32"/>
        </w:rPr>
        <w:t>СХЕМ</w:t>
      </w:r>
      <w:r>
        <w:rPr>
          <w:rFonts w:ascii="Times New Roman" w:hAnsi="Times New Roman" w:cs="Times New Roman"/>
          <w:b/>
          <w:sz w:val="32"/>
          <w:szCs w:val="32"/>
          <w:lang w:val="bg-BG"/>
        </w:rPr>
        <w:t>А</w:t>
      </w:r>
      <w:r w:rsidR="00122E19">
        <w:rPr>
          <w:rFonts w:ascii="Times New Roman" w:hAnsi="Times New Roman" w:cs="Times New Roman"/>
          <w:b/>
          <w:sz w:val="32"/>
          <w:szCs w:val="32"/>
        </w:rPr>
        <w:t xml:space="preserve"> </w:t>
      </w:r>
      <w:r w:rsidRPr="00D21CD7">
        <w:rPr>
          <w:rFonts w:ascii="Times New Roman" w:hAnsi="Times New Roman" w:cs="Times New Roman"/>
          <w:b/>
          <w:sz w:val="32"/>
          <w:szCs w:val="32"/>
        </w:rPr>
        <w:t xml:space="preserve"> НА</w:t>
      </w:r>
      <w:proofErr w:type="gramEnd"/>
      <w:r w:rsidRPr="00D21CD7">
        <w:rPr>
          <w:rFonts w:ascii="Times New Roman" w:hAnsi="Times New Roman" w:cs="Times New Roman"/>
          <w:b/>
          <w:sz w:val="32"/>
          <w:szCs w:val="32"/>
        </w:rPr>
        <w:t xml:space="preserve"> ОБЩИНА ТОПОЛОВГРАД , СЪГЛ</w:t>
      </w:r>
      <w:r w:rsidR="003E688A">
        <w:rPr>
          <w:rFonts w:ascii="Times New Roman" w:hAnsi="Times New Roman" w:cs="Times New Roman"/>
          <w:b/>
          <w:sz w:val="32"/>
          <w:szCs w:val="32"/>
        </w:rPr>
        <w:t xml:space="preserve">АСНО </w:t>
      </w:r>
      <w:r w:rsidR="003E688A">
        <w:rPr>
          <w:rFonts w:ascii="Times New Roman" w:hAnsi="Times New Roman" w:cs="Times New Roman"/>
          <w:b/>
          <w:sz w:val="32"/>
          <w:szCs w:val="32"/>
          <w:lang w:val="bg-BG"/>
        </w:rPr>
        <w:t xml:space="preserve">УТВЪРДЕНИ </w:t>
      </w:r>
      <w:r w:rsidR="003E688A">
        <w:rPr>
          <w:rFonts w:ascii="Times New Roman" w:hAnsi="Times New Roman" w:cs="Times New Roman"/>
          <w:b/>
          <w:sz w:val="32"/>
          <w:szCs w:val="32"/>
        </w:rPr>
        <w:t xml:space="preserve">МАРШРУТНИ РАЗПИСАНИЯ </w:t>
      </w:r>
      <w:r w:rsidRPr="00D21CD7">
        <w:rPr>
          <w:rFonts w:ascii="Times New Roman" w:hAnsi="Times New Roman" w:cs="Times New Roman"/>
          <w:sz w:val="32"/>
          <w:szCs w:val="32"/>
          <w:lang w:val="ru-RU"/>
        </w:rPr>
        <w:t>»</w:t>
      </w:r>
    </w:p>
    <w:p w:rsidR="00D21CD7" w:rsidRPr="00EE1D6D" w:rsidRDefault="00D21CD7" w:rsidP="00D21CD7">
      <w:pPr>
        <w:jc w:val="center"/>
        <w:rPr>
          <w:sz w:val="32"/>
          <w:szCs w:val="32"/>
        </w:rPr>
      </w:pPr>
    </w:p>
    <w:p w:rsidR="00D21CD7" w:rsidRPr="00461443" w:rsidRDefault="00D21CD7" w:rsidP="00D21CD7"/>
    <w:p w:rsidR="00D21CD7" w:rsidRPr="00D4258D" w:rsidRDefault="00D21CD7" w:rsidP="00D21CD7"/>
    <w:p w:rsidR="003E688A" w:rsidRPr="003E688A" w:rsidRDefault="00D21CD7" w:rsidP="003E688A">
      <w:pPr>
        <w:jc w:val="center"/>
        <w:rPr>
          <w:rFonts w:ascii="Times New Roman" w:hAnsi="Times New Roman" w:cs="Times New Roman"/>
          <w:b/>
          <w:sz w:val="32"/>
          <w:szCs w:val="32"/>
          <w:lang w:val="bg-BG"/>
        </w:rPr>
      </w:pPr>
      <w:r w:rsidRPr="003E688A">
        <w:rPr>
          <w:rFonts w:ascii="Times New Roman" w:hAnsi="Times New Roman" w:cs="Times New Roman"/>
          <w:b/>
          <w:sz w:val="32"/>
          <w:szCs w:val="32"/>
        </w:rPr>
        <w:t>Тополовград, 20</w:t>
      </w:r>
      <w:r w:rsidRPr="003E688A">
        <w:rPr>
          <w:rFonts w:ascii="Times New Roman" w:hAnsi="Times New Roman" w:cs="Times New Roman"/>
          <w:b/>
          <w:sz w:val="32"/>
          <w:szCs w:val="32"/>
          <w:lang w:val="en-US"/>
        </w:rPr>
        <w:t>20</w:t>
      </w:r>
      <w:r w:rsidRPr="003E688A">
        <w:rPr>
          <w:rFonts w:ascii="Times New Roman" w:hAnsi="Times New Roman" w:cs="Times New Roman"/>
          <w:b/>
          <w:sz w:val="32"/>
          <w:szCs w:val="32"/>
        </w:rPr>
        <w:t xml:space="preserve"> </w:t>
      </w:r>
      <w:r w:rsidR="003E688A">
        <w:rPr>
          <w:rFonts w:ascii="Times New Roman" w:hAnsi="Times New Roman" w:cs="Times New Roman"/>
          <w:b/>
          <w:sz w:val="32"/>
          <w:szCs w:val="32"/>
        </w:rPr>
        <w:t>г</w:t>
      </w:r>
      <w:r w:rsidR="003E688A">
        <w:rPr>
          <w:rFonts w:ascii="Times New Roman" w:hAnsi="Times New Roman" w:cs="Times New Roman"/>
          <w:b/>
          <w:sz w:val="32"/>
          <w:szCs w:val="32"/>
          <w:lang w:val="bg-BG"/>
        </w:rPr>
        <w:t>.</w:t>
      </w:r>
    </w:p>
    <w:p w:rsidR="00761CC4" w:rsidRPr="00010B0F" w:rsidRDefault="00761CC4" w:rsidP="00761CC4">
      <w:pPr>
        <w:pStyle w:val="23"/>
        <w:shd w:val="clear" w:color="auto" w:fill="auto"/>
        <w:spacing w:after="522" w:line="317" w:lineRule="exact"/>
        <w:ind w:left="560" w:right="960"/>
        <w:jc w:val="left"/>
      </w:pPr>
      <w:r w:rsidRPr="00010B0F">
        <w:lastRenderedPageBreak/>
        <w:t>Тези указания определят общите правила за подготовката на офертата и изискванията към участниците в процедурата за възлагане на обществената поръчка</w:t>
      </w:r>
      <w:r w:rsidRPr="00010B0F">
        <w:rPr>
          <w:rStyle w:val="15"/>
        </w:rPr>
        <w:t>.</w:t>
      </w:r>
    </w:p>
    <w:p w:rsidR="00761CC4" w:rsidRPr="00010B0F" w:rsidRDefault="00761CC4" w:rsidP="00761CC4">
      <w:pPr>
        <w:pStyle w:val="23"/>
        <w:shd w:val="clear" w:color="auto" w:fill="auto"/>
        <w:spacing w:after="116" w:line="264" w:lineRule="exact"/>
        <w:ind w:left="20" w:right="20"/>
      </w:pPr>
      <w:r w:rsidRPr="00010B0F">
        <w:t>Възложителят обявява настоящата процедура за възлагане на обществена поръчка чрез „открита процедура" на основание чл. 73, ал. 1 от Закона за обществените поръчки (ЗОП). При съобразяване със стойността на обществената поръчка, Възложителят прилага предвидените в закона правила за открита процедура и при стриктно спазване на общите разпоредби и основните принципи при възлагането на обществени поръчки.</w:t>
      </w:r>
    </w:p>
    <w:p w:rsidR="00761CC4" w:rsidRPr="00010B0F" w:rsidRDefault="00761CC4" w:rsidP="00761CC4">
      <w:pPr>
        <w:pStyle w:val="23"/>
        <w:shd w:val="clear" w:color="auto" w:fill="auto"/>
        <w:spacing w:line="269" w:lineRule="exact"/>
        <w:ind w:left="20" w:right="20"/>
      </w:pPr>
      <w:r w:rsidRPr="00010B0F">
        <w:t>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Правилник за прилагане на закона за обществените поръчки.</w:t>
      </w:r>
    </w:p>
    <w:p w:rsidR="00761CC4" w:rsidRPr="00687ECB" w:rsidRDefault="00761CC4" w:rsidP="00761CC4">
      <w:pPr>
        <w:spacing w:line="461" w:lineRule="exact"/>
        <w:ind w:left="20" w:right="20"/>
        <w:rPr>
          <w:rFonts w:ascii="Times New Roman" w:hAnsi="Times New Roman" w:cs="Times New Roman"/>
          <w:lang w:val="bg-BG"/>
        </w:rPr>
      </w:pPr>
      <w:r w:rsidRPr="00010B0F">
        <w:rPr>
          <w:rFonts w:ascii="Times New Roman" w:hAnsi="Times New Roman" w:cs="Times New Roman"/>
        </w:rPr>
        <w:t>Възложител на поръчката по смисъла на чл. 5, ал. 2, т. 9 от Закона за обществените п</w:t>
      </w:r>
      <w:r w:rsidR="00687ECB">
        <w:rPr>
          <w:rFonts w:ascii="Times New Roman" w:hAnsi="Times New Roman" w:cs="Times New Roman"/>
        </w:rPr>
        <w:t xml:space="preserve">оръчки: Кметът на община </w:t>
      </w:r>
      <w:r w:rsidR="00687ECB">
        <w:rPr>
          <w:rFonts w:ascii="Times New Roman" w:hAnsi="Times New Roman" w:cs="Times New Roman"/>
          <w:lang w:val="bg-BG"/>
        </w:rPr>
        <w:t>Тополовград</w:t>
      </w:r>
    </w:p>
    <w:p w:rsidR="00761CC4" w:rsidRPr="00010B0F" w:rsidRDefault="00761CC4" w:rsidP="00761CC4">
      <w:pPr>
        <w:pStyle w:val="23"/>
        <w:shd w:val="clear" w:color="auto" w:fill="auto"/>
        <w:spacing w:line="461" w:lineRule="exact"/>
        <w:ind w:left="20" w:right="4720"/>
        <w:jc w:val="left"/>
      </w:pPr>
      <w:r w:rsidRPr="00010B0F">
        <w:rPr>
          <w:rStyle w:val="BodytextBold"/>
        </w:rPr>
        <w:t>Адрес:</w:t>
      </w:r>
      <w:r w:rsidR="00687ECB">
        <w:t xml:space="preserve"> град Тополовград, п.к. 6560, пл. „Освобождение" № 1</w:t>
      </w:r>
      <w:r w:rsidRPr="00010B0F">
        <w:t xml:space="preserve"> </w:t>
      </w:r>
      <w:r w:rsidRPr="00010B0F">
        <w:rPr>
          <w:rStyle w:val="BodytextBold"/>
        </w:rPr>
        <w:t>Телефон:</w:t>
      </w:r>
      <w:r w:rsidR="00687ECB">
        <w:t xml:space="preserve"> 0</w:t>
      </w:r>
      <w:r w:rsidR="00687ECB">
        <w:rPr>
          <w:lang w:val="en-US"/>
        </w:rPr>
        <w:t>470</w:t>
      </w:r>
      <w:r w:rsidR="00687ECB">
        <w:t>/</w:t>
      </w:r>
      <w:r w:rsidR="00687ECB">
        <w:rPr>
          <w:lang w:val="en-US"/>
        </w:rPr>
        <w:t>52280</w:t>
      </w:r>
      <w:r w:rsidRPr="00010B0F">
        <w:t xml:space="preserve"> </w:t>
      </w:r>
      <w:r w:rsidRPr="00010B0F">
        <w:rPr>
          <w:rStyle w:val="BodytextBold"/>
        </w:rPr>
        <w:t>Факс:</w:t>
      </w:r>
      <w:r w:rsidR="00687ECB">
        <w:t xml:space="preserve"> 0470/54157</w:t>
      </w:r>
    </w:p>
    <w:p w:rsidR="002F437D" w:rsidRDefault="00761CC4" w:rsidP="00761CC4">
      <w:pPr>
        <w:spacing w:line="461" w:lineRule="exact"/>
        <w:ind w:left="20" w:right="6300"/>
        <w:rPr>
          <w:rStyle w:val="Bodytext2NotBold"/>
          <w:rFonts w:eastAsia="Arial Unicode MS"/>
          <w:lang w:val="en-US"/>
        </w:rPr>
      </w:pPr>
      <w:r w:rsidRPr="00010B0F">
        <w:rPr>
          <w:rFonts w:ascii="Times New Roman" w:hAnsi="Times New Roman" w:cs="Times New Roman"/>
        </w:rPr>
        <w:t>Интернет адрес</w:t>
      </w:r>
      <w:r w:rsidRPr="002F437D">
        <w:rPr>
          <w:rFonts w:ascii="Times New Roman" w:hAnsi="Times New Roman" w:cs="Times New Roman"/>
        </w:rPr>
        <w:t>:</w:t>
      </w:r>
      <w:r w:rsidRPr="002F437D">
        <w:rPr>
          <w:rStyle w:val="Bodytext2NotBold"/>
          <w:rFonts w:eastAsia="Arial Unicode MS"/>
        </w:rPr>
        <w:t xml:space="preserve"> </w:t>
      </w:r>
      <w:hyperlink r:id="rId9" w:history="1">
        <w:r w:rsidR="002F437D" w:rsidRPr="001D394D">
          <w:rPr>
            <w:rStyle w:val="a6"/>
            <w:rFonts w:ascii="Times New Roman" w:hAnsi="Times New Roman" w:cs="Times New Roman"/>
            <w:b/>
            <w:bCs/>
            <w:lang w:val="en-US"/>
          </w:rPr>
          <w:t>http://www.topolovgrad.net/</w:t>
        </w:r>
      </w:hyperlink>
    </w:p>
    <w:p w:rsidR="00761CC4" w:rsidRPr="002F437D" w:rsidRDefault="00761CC4" w:rsidP="00761CC4">
      <w:pPr>
        <w:spacing w:line="461" w:lineRule="exact"/>
        <w:ind w:left="20" w:right="6300"/>
        <w:rPr>
          <w:rFonts w:ascii="Times New Roman" w:hAnsi="Times New Roman" w:cs="Times New Roman"/>
          <w:lang w:val="bg-BG"/>
        </w:rPr>
      </w:pPr>
      <w:r w:rsidRPr="00010B0F">
        <w:rPr>
          <w:rFonts w:ascii="Times New Roman" w:hAnsi="Times New Roman" w:cs="Times New Roman"/>
        </w:rPr>
        <w:t>Е</w:t>
      </w:r>
      <w:r w:rsidRPr="00010B0F">
        <w:rPr>
          <w:rFonts w:ascii="Times New Roman" w:hAnsi="Times New Roman" w:cs="Times New Roman"/>
          <w:lang w:val="en-US"/>
        </w:rPr>
        <w:t xml:space="preserve">-mail: </w:t>
      </w:r>
      <w:r w:rsidR="002F437D" w:rsidRPr="002F437D">
        <w:rPr>
          <w:rStyle w:val="Bodytext20"/>
          <w:rFonts w:eastAsia="Arial Unicode MS"/>
          <w:u w:val="none"/>
        </w:rPr>
        <w:t>oba</w:t>
      </w:r>
      <w:r w:rsidR="002F437D">
        <w:rPr>
          <w:rStyle w:val="Bodytext20"/>
          <w:rFonts w:eastAsia="Arial Unicode MS"/>
          <w:u w:val="none"/>
        </w:rPr>
        <w:t>_</w:t>
      </w:r>
      <w:r w:rsidR="00687ECB" w:rsidRPr="002F437D">
        <w:rPr>
          <w:rStyle w:val="Bodytext20"/>
          <w:rFonts w:eastAsia="Arial Unicode MS"/>
          <w:u w:val="none"/>
        </w:rPr>
        <w:t>top.grad@abv.bg</w:t>
      </w:r>
    </w:p>
    <w:p w:rsidR="00761CC4" w:rsidRPr="00F27645" w:rsidRDefault="00761CC4" w:rsidP="00761CC4">
      <w:pPr>
        <w:keepNext/>
        <w:keepLines/>
        <w:spacing w:after="515"/>
        <w:ind w:left="20" w:right="20"/>
        <w:jc w:val="both"/>
        <w:rPr>
          <w:rFonts w:ascii="Times New Roman" w:hAnsi="Times New Roman" w:cs="Times New Roman"/>
          <w:color w:val="FF0000"/>
          <w:lang w:val="en-US"/>
        </w:rPr>
      </w:pPr>
      <w:bookmarkStart w:id="0" w:name="bookmark61"/>
      <w:r w:rsidRPr="00010B0F">
        <w:rPr>
          <w:rFonts w:ascii="Times New Roman" w:hAnsi="Times New Roman" w:cs="Times New Roman"/>
        </w:rPr>
        <w:t xml:space="preserve">Профил на купувача: </w:t>
      </w:r>
      <w:r w:rsidR="005D0F00">
        <w:rPr>
          <w:rFonts w:ascii="Times New Roman" w:hAnsi="Times New Roman" w:cs="Times New Roman"/>
          <w:lang w:val="en-US"/>
        </w:rPr>
        <w:t>http://www.</w:t>
      </w:r>
      <w:r w:rsidR="002F437D">
        <w:rPr>
          <w:rFonts w:ascii="Times New Roman" w:hAnsi="Times New Roman" w:cs="Times New Roman"/>
          <w:lang w:val="en-US"/>
        </w:rPr>
        <w:t>topolovgrad.nit</w:t>
      </w:r>
      <w:bookmarkEnd w:id="0"/>
      <w:r w:rsidR="00F27645">
        <w:rPr>
          <w:rFonts w:ascii="Times New Roman" w:hAnsi="Times New Roman" w:cs="Times New Roman"/>
          <w:lang w:val="bg-BG"/>
        </w:rPr>
        <w:t>.</w:t>
      </w:r>
      <w:proofErr w:type="spellStart"/>
      <w:r w:rsidR="00F27645">
        <w:rPr>
          <w:rFonts w:ascii="Times New Roman" w:hAnsi="Times New Roman" w:cs="Times New Roman"/>
          <w:lang w:val="en-US"/>
        </w:rPr>
        <w:t>bg</w:t>
      </w:r>
      <w:proofErr w:type="spellEnd"/>
    </w:p>
    <w:p w:rsidR="00761CC4" w:rsidRPr="00010B0F" w:rsidRDefault="00761CC4" w:rsidP="00761CC4">
      <w:pPr>
        <w:spacing w:after="58" w:line="230" w:lineRule="exact"/>
        <w:ind w:left="2640"/>
        <w:rPr>
          <w:rFonts w:ascii="Times New Roman" w:hAnsi="Times New Roman" w:cs="Times New Roman"/>
        </w:rPr>
      </w:pPr>
      <w:r w:rsidRPr="00010B0F">
        <w:rPr>
          <w:rFonts w:ascii="Times New Roman" w:hAnsi="Times New Roman" w:cs="Times New Roman"/>
        </w:rPr>
        <w:t>I. ОПИСАНИЕ НА ПОРЪЧКАТА</w:t>
      </w:r>
    </w:p>
    <w:p w:rsidR="00761CC4" w:rsidRPr="00010B0F" w:rsidRDefault="00761CC4" w:rsidP="00761CC4">
      <w:pPr>
        <w:pStyle w:val="23"/>
        <w:numPr>
          <w:ilvl w:val="0"/>
          <w:numId w:val="1"/>
        </w:numPr>
        <w:shd w:val="clear" w:color="auto" w:fill="auto"/>
        <w:tabs>
          <w:tab w:val="left" w:pos="250"/>
        </w:tabs>
        <w:spacing w:after="233" w:line="230" w:lineRule="exact"/>
        <w:ind w:left="20"/>
      </w:pPr>
      <w:r w:rsidRPr="00010B0F">
        <w:rPr>
          <w:rStyle w:val="BodytextBold"/>
        </w:rPr>
        <w:t>Обект на поръчката:</w:t>
      </w:r>
      <w:r w:rsidRPr="00010B0F">
        <w:t xml:space="preserve"> услуги, по смисъла на чл. 3, ал. 1, т. 3 от ЗОП.</w:t>
      </w:r>
    </w:p>
    <w:p w:rsidR="00761CC4" w:rsidRPr="00010B0F" w:rsidRDefault="00761CC4" w:rsidP="00761CC4">
      <w:pPr>
        <w:numPr>
          <w:ilvl w:val="0"/>
          <w:numId w:val="1"/>
        </w:numPr>
        <w:tabs>
          <w:tab w:val="left" w:pos="255"/>
        </w:tabs>
        <w:spacing w:line="230" w:lineRule="exact"/>
        <w:ind w:left="20"/>
        <w:jc w:val="both"/>
        <w:rPr>
          <w:rFonts w:ascii="Times New Roman" w:hAnsi="Times New Roman" w:cs="Times New Roman"/>
        </w:rPr>
      </w:pPr>
      <w:r w:rsidRPr="00010B0F">
        <w:rPr>
          <w:rFonts w:ascii="Times New Roman" w:hAnsi="Times New Roman" w:cs="Times New Roman"/>
        </w:rPr>
        <w:t>Предмет на обществената поръчката:</w:t>
      </w:r>
    </w:p>
    <w:p w:rsidR="00761CC4" w:rsidRPr="00010B0F" w:rsidRDefault="00761CC4" w:rsidP="00761CC4">
      <w:pPr>
        <w:pStyle w:val="23"/>
        <w:shd w:val="clear" w:color="auto" w:fill="auto"/>
        <w:spacing w:after="151" w:line="307" w:lineRule="exact"/>
        <w:ind w:left="20" w:right="20"/>
      </w:pPr>
      <w:r w:rsidRPr="00010B0F">
        <w:t>Извършване на обществен превоз на пътници по автобусни линии от общинската тра</w:t>
      </w:r>
      <w:r w:rsidR="006C33EF">
        <w:t>нспортна схема на община Тополовград</w:t>
      </w:r>
      <w:r w:rsidRPr="00010B0F">
        <w:t>, съгласно утвърдени маршрутни разписания.</w:t>
      </w:r>
    </w:p>
    <w:p w:rsidR="00761CC4" w:rsidRPr="00010B0F" w:rsidRDefault="00761CC4" w:rsidP="00761CC4">
      <w:pPr>
        <w:pStyle w:val="23"/>
        <w:shd w:val="clear" w:color="auto" w:fill="auto"/>
        <w:spacing w:line="269" w:lineRule="exact"/>
        <w:ind w:left="20" w:right="20"/>
      </w:pPr>
      <w:r w:rsidRPr="00010B0F">
        <w:t>При тази процедура Изпълнителят /Превозвачът/ ще изпълнява</w:t>
      </w:r>
      <w:bookmarkStart w:id="1" w:name="_GoBack"/>
      <w:bookmarkEnd w:id="1"/>
      <w:r w:rsidRPr="00010B0F">
        <w:t xml:space="preserve"> възложените</w:t>
      </w:r>
      <w:r w:rsidRPr="00010B0F">
        <w:rPr>
          <w:rStyle w:val="Bodytext9ptSmallCapsSpacing0pt"/>
        </w:rPr>
        <w:t xml:space="preserve"> му</w:t>
      </w:r>
      <w:r w:rsidRPr="00010B0F">
        <w:t xml:space="preserve"> автобусни линии и разписания в съответствие с изискванията на Закона за автомобилните превози, Закона за движение по пътищата, подзаконовите нормативни актове, издадени въз основа на тях, Наредба № 33 от 03.11.1999 г. за обществен превоз на пътници и товари на територията на Република България, издадена от министъра на транспорта. Изпълнението на поръчката цели осигуряване на нормалното функциониране на междуселищния автобусен транспорт.</w:t>
      </w:r>
    </w:p>
    <w:p w:rsidR="00761CC4" w:rsidRPr="00010B0F" w:rsidRDefault="00761CC4" w:rsidP="00761CC4">
      <w:pPr>
        <w:pStyle w:val="23"/>
        <w:shd w:val="clear" w:color="auto" w:fill="auto"/>
        <w:spacing w:after="124" w:line="274" w:lineRule="exact"/>
        <w:ind w:left="20" w:right="40"/>
      </w:pPr>
      <w:r w:rsidRPr="00010B0F">
        <w:t xml:space="preserve">Изпълнението на поръчката ще се извършва по утвърдена общинска транспортна схема </w:t>
      </w:r>
      <w:r w:rsidR="006C33EF">
        <w:t>на територията на община Тополовград</w:t>
      </w:r>
      <w:r w:rsidRPr="00010B0F">
        <w:t xml:space="preserve"> по следните автобусни линии:</w:t>
      </w:r>
    </w:p>
    <w:p w:rsidR="00761CC4" w:rsidRPr="00EB42CD" w:rsidRDefault="00761CC4" w:rsidP="00761CC4">
      <w:pPr>
        <w:numPr>
          <w:ilvl w:val="0"/>
          <w:numId w:val="1"/>
        </w:numPr>
        <w:tabs>
          <w:tab w:val="left" w:pos="366"/>
        </w:tabs>
        <w:spacing w:line="269" w:lineRule="exact"/>
        <w:ind w:left="20"/>
        <w:jc w:val="both"/>
        <w:rPr>
          <w:rFonts w:ascii="Times New Roman" w:hAnsi="Times New Roman" w:cs="Times New Roman"/>
        </w:rPr>
      </w:pPr>
      <w:bookmarkStart w:id="2" w:name="bookmark62"/>
      <w:r w:rsidRPr="00010B0F">
        <w:rPr>
          <w:rFonts w:ascii="Times New Roman" w:hAnsi="Times New Roman" w:cs="Times New Roman"/>
        </w:rPr>
        <w:t>Автобусни линии</w:t>
      </w:r>
      <w:bookmarkEnd w:id="2"/>
    </w:p>
    <w:p w:rsidR="00EB42CD" w:rsidRDefault="00EB42CD" w:rsidP="00EB42CD">
      <w:pPr>
        <w:tabs>
          <w:tab w:val="left" w:pos="366"/>
        </w:tabs>
        <w:spacing w:line="269" w:lineRule="exact"/>
        <w:jc w:val="both"/>
        <w:rPr>
          <w:rFonts w:ascii="Times New Roman" w:hAnsi="Times New Roman" w:cs="Times New Roman"/>
          <w:lang w:val="en-US"/>
        </w:rPr>
      </w:pPr>
    </w:p>
    <w:p w:rsidR="00EB42CD" w:rsidRDefault="00EB42CD" w:rsidP="00EB42CD">
      <w:pPr>
        <w:tabs>
          <w:tab w:val="left" w:pos="366"/>
        </w:tabs>
        <w:spacing w:line="269" w:lineRule="exact"/>
        <w:jc w:val="both"/>
        <w:rPr>
          <w:rFonts w:ascii="Times New Roman" w:hAnsi="Times New Roman" w:cs="Times New Roman"/>
          <w:lang w:val="en-US"/>
        </w:rPr>
      </w:pP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t xml:space="preserve">Тополовград - с.Каменна река - с.Орлов дол - с.Владимирово- (6:10 – 6:56 ч.),  </w:t>
      </w:r>
    </w:p>
    <w:p w:rsidR="00EB42CD" w:rsidRPr="00CE4004" w:rsidRDefault="00EB42CD" w:rsidP="00EB42CD">
      <w:pPr>
        <w:pStyle w:val="a5"/>
        <w:rPr>
          <w:rFonts w:ascii="Times New Roman" w:hAnsi="Times New Roman" w:cs="Times New Roman"/>
          <w:lang w:val="bg-BG"/>
        </w:rPr>
      </w:pPr>
      <w:r w:rsidRPr="00EB42CD">
        <w:rPr>
          <w:rFonts w:ascii="Times New Roman" w:hAnsi="Times New Roman" w:cs="Times New Roman"/>
        </w:rPr>
        <w:t xml:space="preserve">  изпълнява се от 15септември до 30 юни</w:t>
      </w:r>
      <w:r w:rsidR="00CE4004">
        <w:rPr>
          <w:rFonts w:ascii="Times New Roman" w:hAnsi="Times New Roman" w:cs="Times New Roman"/>
          <w:lang w:val="bg-BG"/>
        </w:rPr>
        <w:t>.</w:t>
      </w:r>
      <w:r>
        <w:rPr>
          <w:rFonts w:ascii="Times New Roman" w:hAnsi="Times New Roman" w:cs="Times New Roman"/>
          <w:lang w:val="bg-BG"/>
        </w:rPr>
        <w:t xml:space="preserve"> Обща дължина: </w:t>
      </w:r>
      <w:r w:rsidR="00CE4004">
        <w:rPr>
          <w:rFonts w:ascii="Times New Roman" w:hAnsi="Times New Roman" w:cs="Times New Roman"/>
          <w:lang w:val="en-US"/>
        </w:rPr>
        <w:t xml:space="preserve">62 </w:t>
      </w:r>
      <w:r w:rsidR="00CE4004">
        <w:rPr>
          <w:rFonts w:ascii="Times New Roman" w:hAnsi="Times New Roman" w:cs="Times New Roman"/>
          <w:lang w:val="bg-BG"/>
        </w:rPr>
        <w:t>км;</w:t>
      </w: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lastRenderedPageBreak/>
        <w:t>Тополовград - с.Каменна река - с.Орлов дол - с.Владимирово- (7:15 – 8:00</w:t>
      </w:r>
      <w:r w:rsidRPr="00EB42CD">
        <w:rPr>
          <w:rFonts w:ascii="Times New Roman" w:hAnsi="Times New Roman" w:cs="Times New Roman"/>
          <w:lang w:val="en-US"/>
        </w:rPr>
        <w:t xml:space="preserve"> </w:t>
      </w:r>
      <w:r w:rsidRPr="00EB42CD">
        <w:rPr>
          <w:rFonts w:ascii="Times New Roman" w:hAnsi="Times New Roman" w:cs="Times New Roman"/>
        </w:rPr>
        <w:t xml:space="preserve">ч.), </w:t>
      </w:r>
    </w:p>
    <w:p w:rsidR="00EB42CD" w:rsidRPr="00EB42CD" w:rsidRDefault="00EB42CD" w:rsidP="00EB42CD">
      <w:pPr>
        <w:pStyle w:val="a5"/>
        <w:rPr>
          <w:rFonts w:ascii="Times New Roman" w:hAnsi="Times New Roman" w:cs="Times New Roman"/>
          <w:lang w:val="bg-BG"/>
        </w:rPr>
      </w:pPr>
      <w:r w:rsidRPr="00EB42CD">
        <w:rPr>
          <w:rFonts w:ascii="Times New Roman" w:hAnsi="Times New Roman" w:cs="Times New Roman"/>
        </w:rPr>
        <w:t>изпълняв</w:t>
      </w:r>
      <w:r w:rsidR="00CE4004">
        <w:rPr>
          <w:rFonts w:ascii="Times New Roman" w:hAnsi="Times New Roman" w:cs="Times New Roman"/>
        </w:rPr>
        <w:t>а се от  30 юни до 15 септември</w:t>
      </w:r>
      <w:r w:rsidR="00CE4004">
        <w:rPr>
          <w:rFonts w:ascii="Times New Roman" w:hAnsi="Times New Roman" w:cs="Times New Roman"/>
          <w:lang w:val="bg-BG"/>
        </w:rPr>
        <w:t xml:space="preserve">. </w:t>
      </w:r>
      <w:r>
        <w:rPr>
          <w:rFonts w:ascii="Times New Roman" w:hAnsi="Times New Roman" w:cs="Times New Roman"/>
          <w:lang w:val="bg-BG"/>
        </w:rPr>
        <w:t>Обща дължина:</w:t>
      </w:r>
      <w:r w:rsidR="00CE4004">
        <w:rPr>
          <w:rFonts w:ascii="Times New Roman" w:hAnsi="Times New Roman" w:cs="Times New Roman"/>
          <w:lang w:val="bg-BG"/>
        </w:rPr>
        <w:t xml:space="preserve"> 62 км;</w:t>
      </w: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t>Тополовград-с.Каменна река-с.Орлов дол-с.Владимирово- (12:00 – 12:31 ч.),</w:t>
      </w:r>
    </w:p>
    <w:p w:rsidR="00EB42CD" w:rsidRPr="00EB42CD" w:rsidRDefault="00EB42CD" w:rsidP="00EB42CD">
      <w:pPr>
        <w:ind w:left="360"/>
        <w:rPr>
          <w:rFonts w:ascii="Times New Roman" w:hAnsi="Times New Roman" w:cs="Times New Roman"/>
          <w:lang w:val="bg-BG"/>
        </w:rPr>
      </w:pPr>
      <w:r w:rsidRPr="00EB42CD">
        <w:rPr>
          <w:rFonts w:ascii="Times New Roman" w:hAnsi="Times New Roman" w:cs="Times New Roman"/>
        </w:rPr>
        <w:t xml:space="preserve">      изпълнява се ежедневно, целогодишно;</w:t>
      </w:r>
      <w:r>
        <w:rPr>
          <w:rFonts w:ascii="Times New Roman" w:hAnsi="Times New Roman" w:cs="Times New Roman"/>
          <w:lang w:val="bg-BG"/>
        </w:rPr>
        <w:t xml:space="preserve"> Обща дължина: </w:t>
      </w:r>
      <w:r w:rsidR="00CE4004">
        <w:rPr>
          <w:rFonts w:ascii="Times New Roman" w:hAnsi="Times New Roman" w:cs="Times New Roman"/>
          <w:lang w:val="bg-BG"/>
        </w:rPr>
        <w:t>62 км;</w:t>
      </w: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t>Тополовград-с.Светлина-(7:15-7:42ч.),изпълнява се ежедневно,целогодишно;</w:t>
      </w:r>
      <w:r>
        <w:rPr>
          <w:rFonts w:ascii="Times New Roman" w:hAnsi="Times New Roman" w:cs="Times New Roman"/>
          <w:lang w:val="bg-BG"/>
        </w:rPr>
        <w:t>Обща дължина:</w:t>
      </w:r>
      <w:r w:rsidR="00CE4004">
        <w:rPr>
          <w:rFonts w:ascii="Times New Roman" w:hAnsi="Times New Roman" w:cs="Times New Roman"/>
          <w:lang w:val="bg-BG"/>
        </w:rPr>
        <w:t>28 км</w:t>
      </w: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t>Тополовград - с.Орешник - с.Кап.П.войвода – (6:30 – 6:46 ч.),изпълнява се ежедневно,целогодишно;</w:t>
      </w:r>
      <w:r>
        <w:rPr>
          <w:rFonts w:ascii="Times New Roman" w:hAnsi="Times New Roman" w:cs="Times New Roman"/>
          <w:lang w:val="bg-BG"/>
        </w:rPr>
        <w:t xml:space="preserve"> Обща дължина: </w:t>
      </w:r>
      <w:r w:rsidR="00CE4004">
        <w:rPr>
          <w:rFonts w:ascii="Times New Roman" w:hAnsi="Times New Roman" w:cs="Times New Roman"/>
          <w:lang w:val="bg-BG"/>
        </w:rPr>
        <w:t>18 км;</w:t>
      </w: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t>Тополовград – с.Орешник – с.Кап.П.Войвода – с.Мрамор – с.Устрем – с.Радовец – (14:00 – 15:00 ч.),изпълнява се в понеделник,сряда,четвъртък и събота,целогодишно;</w:t>
      </w:r>
      <w:r>
        <w:rPr>
          <w:rFonts w:ascii="Times New Roman" w:hAnsi="Times New Roman" w:cs="Times New Roman"/>
          <w:lang w:val="bg-BG"/>
        </w:rPr>
        <w:t xml:space="preserve"> Обща дължина: </w:t>
      </w:r>
      <w:r w:rsidR="00CE4004">
        <w:rPr>
          <w:rFonts w:ascii="Times New Roman" w:hAnsi="Times New Roman" w:cs="Times New Roman"/>
          <w:lang w:val="bg-BG"/>
        </w:rPr>
        <w:t>74 км;</w:t>
      </w: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t>Тополовград – с.Орешник – с.Кап.П.Войвода – с.Мрамор – с.Устрем – с.Радовец –с.Филипово – с.Присадец (14:00 – 15:10 ч.),изпълнява се вторник и петък,целогодишно;</w:t>
      </w:r>
      <w:r>
        <w:rPr>
          <w:rFonts w:ascii="Times New Roman" w:hAnsi="Times New Roman" w:cs="Times New Roman"/>
          <w:lang w:val="bg-BG"/>
        </w:rPr>
        <w:t xml:space="preserve"> Обща дължина: </w:t>
      </w:r>
      <w:r w:rsidR="00CE4004">
        <w:rPr>
          <w:rFonts w:ascii="Times New Roman" w:hAnsi="Times New Roman" w:cs="Times New Roman"/>
          <w:lang w:val="bg-BG"/>
        </w:rPr>
        <w:t>88 км;</w:t>
      </w: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t>Тополовград – с.Орешник – р-н с.Кап.П.Войвода – с.Мрамор – с.Устрем – с.Радовец –с.Филипово – с.Присадец (13:15 – 14:07 ч.),изпълнява се в неделя, целогодишно;</w:t>
      </w:r>
      <w:r>
        <w:rPr>
          <w:rFonts w:ascii="Times New Roman" w:hAnsi="Times New Roman" w:cs="Times New Roman"/>
          <w:lang w:val="bg-BG"/>
        </w:rPr>
        <w:t xml:space="preserve"> Обща дължина:</w:t>
      </w:r>
      <w:r w:rsidR="00CE4004">
        <w:rPr>
          <w:rFonts w:ascii="Times New Roman" w:hAnsi="Times New Roman" w:cs="Times New Roman"/>
          <w:lang w:val="bg-BG"/>
        </w:rPr>
        <w:t xml:space="preserve"> 72 км;</w:t>
      </w:r>
    </w:p>
    <w:p w:rsidR="00EB42CD" w:rsidRPr="00EB42CD" w:rsidRDefault="00EB42CD" w:rsidP="00EB42CD">
      <w:pPr>
        <w:pStyle w:val="a5"/>
        <w:numPr>
          <w:ilvl w:val="0"/>
          <w:numId w:val="14"/>
        </w:numPr>
        <w:rPr>
          <w:rFonts w:ascii="Times New Roman" w:hAnsi="Times New Roman" w:cs="Times New Roman"/>
        </w:rPr>
      </w:pPr>
      <w:r w:rsidRPr="00EB42CD">
        <w:rPr>
          <w:rFonts w:ascii="Times New Roman" w:hAnsi="Times New Roman" w:cs="Times New Roman"/>
        </w:rPr>
        <w:t>Тополовград – с.Орешник – р-н с.Кап.П.Войвода – с.Мрамор – р-н с.Устрем</w:t>
      </w:r>
    </w:p>
    <w:p w:rsidR="00EB42CD" w:rsidRPr="00EB42CD" w:rsidRDefault="00EB42CD" w:rsidP="00EB42CD">
      <w:pPr>
        <w:jc w:val="both"/>
        <w:rPr>
          <w:rFonts w:ascii="Times New Roman" w:hAnsi="Times New Roman" w:cs="Times New Roman"/>
        </w:rPr>
      </w:pPr>
      <w:r w:rsidRPr="00EB42CD">
        <w:rPr>
          <w:rFonts w:ascii="Times New Roman" w:hAnsi="Times New Roman" w:cs="Times New Roman"/>
        </w:rPr>
        <w:t xml:space="preserve">            – с.Устрем – с.Планиново (12:00 – 12:51 ч.),изпълнява се в понеделник,сряда и   </w:t>
      </w:r>
    </w:p>
    <w:p w:rsidR="00EB42CD" w:rsidRPr="00EB42CD" w:rsidRDefault="00EB42CD" w:rsidP="00EB42CD">
      <w:pPr>
        <w:jc w:val="both"/>
        <w:rPr>
          <w:rFonts w:ascii="Times New Roman" w:hAnsi="Times New Roman" w:cs="Times New Roman"/>
          <w:lang w:val="bg-BG"/>
        </w:rPr>
      </w:pPr>
      <w:r w:rsidRPr="00EB42CD">
        <w:rPr>
          <w:rFonts w:ascii="Times New Roman" w:hAnsi="Times New Roman" w:cs="Times New Roman"/>
        </w:rPr>
        <w:t xml:space="preserve">            петък ,целогодишно;</w:t>
      </w:r>
      <w:r>
        <w:rPr>
          <w:rFonts w:ascii="Times New Roman" w:hAnsi="Times New Roman" w:cs="Times New Roman"/>
          <w:lang w:val="bg-BG"/>
        </w:rPr>
        <w:t xml:space="preserve"> Обща дължина:</w:t>
      </w:r>
      <w:r w:rsidR="00CE4004">
        <w:rPr>
          <w:rFonts w:ascii="Times New Roman" w:hAnsi="Times New Roman" w:cs="Times New Roman"/>
          <w:lang w:val="bg-BG"/>
        </w:rPr>
        <w:t xml:space="preserve"> 60 км;</w:t>
      </w:r>
    </w:p>
    <w:p w:rsidR="00EB42CD" w:rsidRPr="00EB42CD" w:rsidRDefault="00EB42CD" w:rsidP="00EB42CD">
      <w:pPr>
        <w:pStyle w:val="a5"/>
        <w:numPr>
          <w:ilvl w:val="0"/>
          <w:numId w:val="14"/>
        </w:numPr>
        <w:jc w:val="both"/>
        <w:rPr>
          <w:rFonts w:ascii="Times New Roman" w:hAnsi="Times New Roman" w:cs="Times New Roman"/>
        </w:rPr>
      </w:pPr>
      <w:r w:rsidRPr="00EB42CD">
        <w:rPr>
          <w:rFonts w:ascii="Times New Roman" w:hAnsi="Times New Roman" w:cs="Times New Roman"/>
        </w:rPr>
        <w:t>Тополовград – с.Орешник – р-н с.Кап.П.Войвода – с.Мрамор – с.Срем -с.Устрем – с.Радовец – (18:30 – 5:40 ч.),изпълнява се във вторник четвъртък , събота и неделя, целогодишно;</w:t>
      </w:r>
      <w:r>
        <w:rPr>
          <w:rFonts w:ascii="Times New Roman" w:hAnsi="Times New Roman" w:cs="Times New Roman"/>
          <w:lang w:val="bg-BG"/>
        </w:rPr>
        <w:t xml:space="preserve"> </w:t>
      </w:r>
    </w:p>
    <w:p w:rsidR="00EB42CD" w:rsidRPr="00EB42CD" w:rsidRDefault="00EB42CD" w:rsidP="00EB42CD">
      <w:pPr>
        <w:pStyle w:val="a5"/>
        <w:jc w:val="both"/>
        <w:rPr>
          <w:rFonts w:ascii="Times New Roman" w:hAnsi="Times New Roman" w:cs="Times New Roman"/>
        </w:rPr>
      </w:pPr>
      <w:r>
        <w:rPr>
          <w:rFonts w:ascii="Times New Roman" w:hAnsi="Times New Roman" w:cs="Times New Roman"/>
          <w:lang w:val="bg-BG"/>
        </w:rPr>
        <w:t xml:space="preserve">Обща дължина: </w:t>
      </w:r>
      <w:r w:rsidR="00EF076A">
        <w:rPr>
          <w:rFonts w:ascii="Times New Roman" w:hAnsi="Times New Roman" w:cs="Times New Roman"/>
          <w:lang w:val="bg-BG"/>
        </w:rPr>
        <w:t>74 км;</w:t>
      </w:r>
    </w:p>
    <w:p w:rsidR="00EB42CD" w:rsidRPr="00EB42CD" w:rsidRDefault="00EB42CD" w:rsidP="00EB42CD">
      <w:pPr>
        <w:pStyle w:val="a5"/>
        <w:numPr>
          <w:ilvl w:val="0"/>
          <w:numId w:val="14"/>
        </w:numPr>
        <w:jc w:val="both"/>
        <w:rPr>
          <w:rFonts w:ascii="Times New Roman" w:hAnsi="Times New Roman" w:cs="Times New Roman"/>
        </w:rPr>
      </w:pPr>
      <w:r w:rsidRPr="00EB42CD">
        <w:rPr>
          <w:rFonts w:ascii="Times New Roman" w:hAnsi="Times New Roman" w:cs="Times New Roman"/>
        </w:rPr>
        <w:t xml:space="preserve">Тополовград – с.Орешник – р-н с.Кап.П.Войвода – с.Мрамор – р-н с.Срем - </w:t>
      </w:r>
    </w:p>
    <w:p w:rsidR="00EB42CD" w:rsidRPr="00EB42CD" w:rsidRDefault="00EB42CD" w:rsidP="00EB42CD">
      <w:pPr>
        <w:jc w:val="both"/>
        <w:rPr>
          <w:rFonts w:ascii="Times New Roman" w:hAnsi="Times New Roman" w:cs="Times New Roman"/>
        </w:rPr>
      </w:pPr>
      <w:r w:rsidRPr="00EB42CD">
        <w:rPr>
          <w:rFonts w:ascii="Times New Roman" w:hAnsi="Times New Roman" w:cs="Times New Roman"/>
        </w:rPr>
        <w:t xml:space="preserve">            – с.Срем – с.Устрем – с.Планиново – с.Радовец – с.Филипово – с.Присадец – </w:t>
      </w:r>
    </w:p>
    <w:p w:rsidR="00EB42CD" w:rsidRPr="00EB42CD" w:rsidRDefault="00EB42CD" w:rsidP="00EB42CD">
      <w:pPr>
        <w:jc w:val="both"/>
        <w:rPr>
          <w:rFonts w:ascii="Times New Roman" w:hAnsi="Times New Roman" w:cs="Times New Roman"/>
          <w:lang w:val="bg-BG"/>
        </w:rPr>
      </w:pPr>
      <w:r w:rsidRPr="00EB42CD">
        <w:rPr>
          <w:rFonts w:ascii="Times New Roman" w:hAnsi="Times New Roman" w:cs="Times New Roman"/>
        </w:rPr>
        <w:t xml:space="preserve">          (18:30 – 5:00 ч.),изпълнява се в понеделник,сряда и петък ,целогодишно;</w:t>
      </w:r>
      <w:r>
        <w:rPr>
          <w:rFonts w:ascii="Times New Roman" w:hAnsi="Times New Roman" w:cs="Times New Roman"/>
          <w:lang w:val="bg-BG"/>
        </w:rPr>
        <w:t xml:space="preserve"> Обща дължина:</w:t>
      </w:r>
      <w:r w:rsidR="00EF076A">
        <w:rPr>
          <w:rFonts w:ascii="Times New Roman" w:hAnsi="Times New Roman" w:cs="Times New Roman"/>
          <w:lang w:val="bg-BG"/>
        </w:rPr>
        <w:t xml:space="preserve"> 124 км;</w:t>
      </w:r>
    </w:p>
    <w:p w:rsidR="00EB42CD" w:rsidRPr="00EB42CD" w:rsidRDefault="00EB42CD" w:rsidP="00EB42CD">
      <w:pPr>
        <w:pStyle w:val="a5"/>
        <w:numPr>
          <w:ilvl w:val="0"/>
          <w:numId w:val="14"/>
        </w:numPr>
        <w:jc w:val="both"/>
        <w:rPr>
          <w:rFonts w:ascii="Times New Roman" w:hAnsi="Times New Roman" w:cs="Times New Roman"/>
        </w:rPr>
      </w:pPr>
      <w:r w:rsidRPr="00EB42CD">
        <w:rPr>
          <w:rFonts w:ascii="Times New Roman" w:hAnsi="Times New Roman" w:cs="Times New Roman"/>
        </w:rPr>
        <w:t>Тополовград - с.Синапово - с.Княжево – (6:30 – 6:56 ч.),изпълнява се</w:t>
      </w:r>
    </w:p>
    <w:p w:rsidR="00EB42CD" w:rsidRPr="00EB42CD" w:rsidRDefault="00EB42CD" w:rsidP="00EB42CD">
      <w:pPr>
        <w:pStyle w:val="a5"/>
        <w:jc w:val="both"/>
        <w:rPr>
          <w:rFonts w:ascii="Times New Roman" w:hAnsi="Times New Roman" w:cs="Times New Roman"/>
          <w:lang w:val="bg-BG"/>
        </w:rPr>
      </w:pPr>
      <w:r w:rsidRPr="00EB42CD">
        <w:rPr>
          <w:rFonts w:ascii="Times New Roman" w:hAnsi="Times New Roman" w:cs="Times New Roman"/>
        </w:rPr>
        <w:t xml:space="preserve"> ежедневно,целогодишно;</w:t>
      </w:r>
      <w:r>
        <w:rPr>
          <w:rFonts w:ascii="Times New Roman" w:hAnsi="Times New Roman" w:cs="Times New Roman"/>
          <w:lang w:val="bg-BG"/>
        </w:rPr>
        <w:t xml:space="preserve"> Обща дължина: </w:t>
      </w:r>
      <w:r w:rsidR="00EF076A">
        <w:rPr>
          <w:rFonts w:ascii="Times New Roman" w:hAnsi="Times New Roman" w:cs="Times New Roman"/>
          <w:lang w:val="bg-BG"/>
        </w:rPr>
        <w:t>34 км;</w:t>
      </w:r>
    </w:p>
    <w:p w:rsidR="00EB42CD" w:rsidRPr="00EB42CD" w:rsidRDefault="00EB42CD" w:rsidP="00EB42CD">
      <w:pPr>
        <w:pStyle w:val="a5"/>
        <w:numPr>
          <w:ilvl w:val="0"/>
          <w:numId w:val="14"/>
        </w:numPr>
        <w:jc w:val="both"/>
        <w:rPr>
          <w:rFonts w:ascii="Times New Roman" w:hAnsi="Times New Roman" w:cs="Times New Roman"/>
        </w:rPr>
      </w:pPr>
      <w:r w:rsidRPr="00EB42CD">
        <w:rPr>
          <w:rFonts w:ascii="Times New Roman" w:hAnsi="Times New Roman" w:cs="Times New Roman"/>
        </w:rPr>
        <w:t>Тополовград - с.Синапово - с.Княжево – (14:00 – 14:26 ч.),изпълнява се ежедневно,целогодишно;</w:t>
      </w:r>
      <w:r>
        <w:rPr>
          <w:rFonts w:ascii="Times New Roman" w:hAnsi="Times New Roman" w:cs="Times New Roman"/>
          <w:lang w:val="bg-BG"/>
        </w:rPr>
        <w:t xml:space="preserve"> Обща дължина:</w:t>
      </w:r>
      <w:r w:rsidR="00EF076A">
        <w:rPr>
          <w:rFonts w:ascii="Times New Roman" w:hAnsi="Times New Roman" w:cs="Times New Roman"/>
          <w:lang w:val="bg-BG"/>
        </w:rPr>
        <w:t>34 км;</w:t>
      </w:r>
    </w:p>
    <w:p w:rsidR="00EB42CD" w:rsidRPr="00EB42CD" w:rsidRDefault="00EB42CD" w:rsidP="00EB42CD">
      <w:pPr>
        <w:pStyle w:val="a5"/>
        <w:numPr>
          <w:ilvl w:val="0"/>
          <w:numId w:val="14"/>
        </w:numPr>
        <w:jc w:val="both"/>
        <w:rPr>
          <w:rFonts w:ascii="Times New Roman" w:hAnsi="Times New Roman" w:cs="Times New Roman"/>
        </w:rPr>
      </w:pPr>
      <w:r w:rsidRPr="00EB42CD">
        <w:rPr>
          <w:rFonts w:ascii="Times New Roman" w:hAnsi="Times New Roman" w:cs="Times New Roman"/>
        </w:rPr>
        <w:t>Тополовград - с.Синапово - с.Княжево – (17:30 – 17:56 ч.),изпълнява се ежедневно,целогодишно;</w:t>
      </w:r>
      <w:r>
        <w:rPr>
          <w:rFonts w:ascii="Times New Roman" w:hAnsi="Times New Roman" w:cs="Times New Roman"/>
          <w:lang w:val="bg-BG"/>
        </w:rPr>
        <w:t xml:space="preserve"> Обща дължина:</w:t>
      </w:r>
      <w:r w:rsidR="00EF076A">
        <w:rPr>
          <w:rFonts w:ascii="Times New Roman" w:hAnsi="Times New Roman" w:cs="Times New Roman"/>
          <w:lang w:val="bg-BG"/>
        </w:rPr>
        <w:t xml:space="preserve"> 34 км;</w:t>
      </w:r>
    </w:p>
    <w:p w:rsidR="00EB42CD" w:rsidRPr="00EF076A" w:rsidRDefault="00EB42CD" w:rsidP="00EB42CD">
      <w:pPr>
        <w:pStyle w:val="a5"/>
        <w:numPr>
          <w:ilvl w:val="0"/>
          <w:numId w:val="14"/>
        </w:numPr>
        <w:jc w:val="both"/>
        <w:rPr>
          <w:rFonts w:ascii="Times New Roman" w:hAnsi="Times New Roman" w:cs="Times New Roman"/>
        </w:rPr>
      </w:pPr>
      <w:r w:rsidRPr="00EB42CD">
        <w:rPr>
          <w:rFonts w:ascii="Times New Roman" w:hAnsi="Times New Roman" w:cs="Times New Roman"/>
        </w:rPr>
        <w:t>Тополовград - с.Сакарци - с.Хлябово - с.Българска поляна –</w:t>
      </w:r>
      <w:r>
        <w:rPr>
          <w:rFonts w:ascii="Times New Roman" w:hAnsi="Times New Roman" w:cs="Times New Roman"/>
          <w:lang w:val="bg-BG"/>
        </w:rPr>
        <w:t xml:space="preserve"> </w:t>
      </w:r>
      <w:r w:rsidRPr="00EB42CD">
        <w:rPr>
          <w:rFonts w:ascii="Times New Roman" w:hAnsi="Times New Roman" w:cs="Times New Roman"/>
        </w:rPr>
        <w:t>(13.30–14.04</w:t>
      </w:r>
      <w:r w:rsidRPr="00EB42CD">
        <w:rPr>
          <w:rFonts w:ascii="Times New Roman" w:hAnsi="Times New Roman" w:cs="Times New Roman"/>
          <w:lang w:val="en-US"/>
        </w:rPr>
        <w:t xml:space="preserve"> </w:t>
      </w:r>
      <w:r w:rsidR="00EF076A">
        <w:rPr>
          <w:rFonts w:ascii="Times New Roman" w:hAnsi="Times New Roman" w:cs="Times New Roman"/>
        </w:rPr>
        <w:t xml:space="preserve">ч),    изпълнява се </w:t>
      </w:r>
      <w:r w:rsidRPr="00EB42CD">
        <w:rPr>
          <w:rFonts w:ascii="Times New Roman" w:hAnsi="Times New Roman" w:cs="Times New Roman"/>
        </w:rPr>
        <w:t>, целогодишно.</w:t>
      </w:r>
      <w:r>
        <w:rPr>
          <w:rFonts w:ascii="Times New Roman" w:hAnsi="Times New Roman" w:cs="Times New Roman"/>
          <w:lang w:val="bg-BG"/>
        </w:rPr>
        <w:t xml:space="preserve"> Обща дължина:</w:t>
      </w:r>
      <w:r w:rsidR="00EF076A">
        <w:rPr>
          <w:rFonts w:ascii="Times New Roman" w:hAnsi="Times New Roman" w:cs="Times New Roman"/>
          <w:lang w:val="bg-BG"/>
        </w:rPr>
        <w:t xml:space="preserve"> 50 км;</w:t>
      </w:r>
    </w:p>
    <w:p w:rsidR="00EF076A" w:rsidRPr="00EF076A" w:rsidRDefault="00EF076A" w:rsidP="00EB42CD">
      <w:pPr>
        <w:pStyle w:val="a5"/>
        <w:numPr>
          <w:ilvl w:val="0"/>
          <w:numId w:val="14"/>
        </w:numPr>
        <w:jc w:val="both"/>
        <w:rPr>
          <w:rFonts w:ascii="Times New Roman" w:hAnsi="Times New Roman" w:cs="Times New Roman"/>
        </w:rPr>
      </w:pPr>
      <w:r>
        <w:rPr>
          <w:rFonts w:ascii="Times New Roman" w:hAnsi="Times New Roman" w:cs="Times New Roman"/>
          <w:lang w:val="bg-BG"/>
        </w:rPr>
        <w:t>Тополовград – р-н с.Чукарово – с.Чукарово – с.Доброселец – (6:00 – 6:31 ч),изпълнява се ежедневно,целогодишно. Обща дължина: 38 км;</w:t>
      </w:r>
    </w:p>
    <w:p w:rsidR="00EF076A" w:rsidRPr="00EF076A" w:rsidRDefault="00EF076A" w:rsidP="00EF076A">
      <w:pPr>
        <w:pStyle w:val="a5"/>
        <w:numPr>
          <w:ilvl w:val="0"/>
          <w:numId w:val="14"/>
        </w:numPr>
        <w:jc w:val="both"/>
        <w:rPr>
          <w:rFonts w:ascii="Times New Roman" w:hAnsi="Times New Roman" w:cs="Times New Roman"/>
        </w:rPr>
      </w:pPr>
      <w:r>
        <w:rPr>
          <w:rFonts w:ascii="Times New Roman" w:hAnsi="Times New Roman" w:cs="Times New Roman"/>
          <w:lang w:val="bg-BG"/>
        </w:rPr>
        <w:t>Тополовград – р-н с.Чукарово – с.Чукарово – с.Доброселец – (13:30 –</w:t>
      </w:r>
      <w:r w:rsidR="00DA3174">
        <w:rPr>
          <w:rFonts w:ascii="Times New Roman" w:hAnsi="Times New Roman" w:cs="Times New Roman"/>
          <w:lang w:val="bg-BG"/>
        </w:rPr>
        <w:t xml:space="preserve"> 14:01 ч),изпълнява се в петък</w:t>
      </w:r>
      <w:r>
        <w:rPr>
          <w:rFonts w:ascii="Times New Roman" w:hAnsi="Times New Roman" w:cs="Times New Roman"/>
          <w:lang w:val="bg-BG"/>
        </w:rPr>
        <w:t>,целогодишно. Обща дължина: 38 км;</w:t>
      </w:r>
    </w:p>
    <w:p w:rsidR="00EF076A" w:rsidRPr="00EF076A" w:rsidRDefault="00EF076A" w:rsidP="00EF076A">
      <w:pPr>
        <w:pStyle w:val="a5"/>
        <w:numPr>
          <w:ilvl w:val="0"/>
          <w:numId w:val="14"/>
        </w:numPr>
        <w:jc w:val="both"/>
        <w:rPr>
          <w:rFonts w:ascii="Times New Roman" w:hAnsi="Times New Roman" w:cs="Times New Roman"/>
        </w:rPr>
      </w:pPr>
      <w:r>
        <w:rPr>
          <w:rFonts w:ascii="Times New Roman" w:hAnsi="Times New Roman" w:cs="Times New Roman"/>
          <w:lang w:val="bg-BG"/>
        </w:rPr>
        <w:t>Тополовград – р-н с.Чукарово – с.Чукарово – с.Доброселец – (18:15 – 18:46 ч),изпълнява се ежедневно,целогодишно. Обща дължина: 38 км;</w:t>
      </w:r>
    </w:p>
    <w:p w:rsidR="00EF076A" w:rsidRPr="00EB42CD" w:rsidRDefault="00EF076A" w:rsidP="00DA3174">
      <w:pPr>
        <w:pStyle w:val="a5"/>
        <w:jc w:val="both"/>
        <w:rPr>
          <w:rFonts w:ascii="Times New Roman" w:hAnsi="Times New Roman" w:cs="Times New Roman"/>
        </w:rPr>
      </w:pPr>
    </w:p>
    <w:p w:rsidR="00761CC4" w:rsidRPr="00010B0F" w:rsidRDefault="00761CC4" w:rsidP="0047027C">
      <w:pPr>
        <w:spacing w:after="293" w:line="230" w:lineRule="exact"/>
        <w:rPr>
          <w:rFonts w:ascii="Times New Roman" w:hAnsi="Times New Roman" w:cs="Times New Roman"/>
        </w:rPr>
      </w:pPr>
      <w:r w:rsidRPr="00010B0F">
        <w:rPr>
          <w:rFonts w:ascii="Times New Roman" w:hAnsi="Times New Roman" w:cs="Times New Roman"/>
        </w:rPr>
        <w:t xml:space="preserve">код по </w:t>
      </w:r>
      <w:r w:rsidRPr="00010B0F">
        <w:rPr>
          <w:rFonts w:ascii="Times New Roman" w:hAnsi="Times New Roman" w:cs="Times New Roman"/>
          <w:lang w:val="en-US"/>
        </w:rPr>
        <w:t xml:space="preserve">CPV: </w:t>
      </w:r>
      <w:r w:rsidRPr="00010B0F">
        <w:rPr>
          <w:rFonts w:ascii="Times New Roman" w:hAnsi="Times New Roman" w:cs="Times New Roman"/>
        </w:rPr>
        <w:t>60112000 - Услуги на обществения пътен транспорт</w:t>
      </w:r>
    </w:p>
    <w:p w:rsidR="00761CC4" w:rsidRPr="00010B0F" w:rsidRDefault="00761CC4" w:rsidP="00761CC4">
      <w:pPr>
        <w:numPr>
          <w:ilvl w:val="0"/>
          <w:numId w:val="1"/>
        </w:numPr>
        <w:tabs>
          <w:tab w:val="left" w:pos="375"/>
        </w:tabs>
        <w:spacing w:after="173" w:line="230" w:lineRule="exact"/>
        <w:ind w:left="20"/>
        <w:jc w:val="both"/>
        <w:rPr>
          <w:rFonts w:ascii="Times New Roman" w:hAnsi="Times New Roman" w:cs="Times New Roman"/>
        </w:rPr>
      </w:pPr>
      <w:bookmarkStart w:id="3" w:name="bookmark63"/>
      <w:r w:rsidRPr="00010B0F">
        <w:rPr>
          <w:rFonts w:ascii="Times New Roman" w:hAnsi="Times New Roman" w:cs="Times New Roman"/>
        </w:rPr>
        <w:t>Обособени позиции:</w:t>
      </w:r>
      <w:bookmarkEnd w:id="3"/>
    </w:p>
    <w:p w:rsidR="00761CC4" w:rsidRPr="00010B0F" w:rsidRDefault="00761CC4" w:rsidP="00761CC4">
      <w:pPr>
        <w:pStyle w:val="23"/>
        <w:shd w:val="clear" w:color="auto" w:fill="auto"/>
        <w:spacing w:after="173" w:line="230" w:lineRule="exact"/>
        <w:ind w:left="20"/>
      </w:pPr>
      <w:r w:rsidRPr="00010B0F">
        <w:t>Не се предвиждат обособени позиции.</w:t>
      </w:r>
    </w:p>
    <w:p w:rsidR="00761CC4" w:rsidRPr="00010B0F" w:rsidRDefault="00761CC4" w:rsidP="00761CC4">
      <w:pPr>
        <w:pStyle w:val="23"/>
        <w:shd w:val="clear" w:color="auto" w:fill="auto"/>
        <w:spacing w:after="142" w:line="230" w:lineRule="exact"/>
        <w:ind w:left="20"/>
      </w:pPr>
      <w:r w:rsidRPr="00010B0F">
        <w:t>Мотиви за невъзможността за разделяне на поръчката на обособени позиции:</w:t>
      </w:r>
    </w:p>
    <w:p w:rsidR="00761CC4" w:rsidRPr="00010B0F" w:rsidRDefault="00761CC4" w:rsidP="00761CC4">
      <w:pPr>
        <w:pStyle w:val="23"/>
        <w:shd w:val="clear" w:color="auto" w:fill="auto"/>
        <w:spacing w:line="269" w:lineRule="exact"/>
        <w:ind w:left="20" w:right="40"/>
      </w:pPr>
      <w:r w:rsidRPr="00010B0F">
        <w:t xml:space="preserve">Възложителят, като публичен орган, който предоставя на избрания изпълнител възможност да оперира по линиите от общинската транспортна схема, е заинтересован всички линии по тази схема да бъдат обезпечени </w:t>
      </w:r>
      <w:r w:rsidRPr="00010B0F">
        <w:lastRenderedPageBreak/>
        <w:t xml:space="preserve">от избран превозвач и всички жители </w:t>
      </w:r>
      <w:r w:rsidR="006C33EF">
        <w:t>на територията на община Тополовград</w:t>
      </w:r>
      <w:r w:rsidRPr="00010B0F">
        <w:t xml:space="preserve"> да получат равен достъп до обществен превоз при една и съща база за ценообразуване за услугата за всички населени места от територията на общината. Разделянето на поръчката на обособени позиции може да доведе до нежелан за Възложителя краен резултат, а именно - за част от линиите да не се подадат оферти, респ. да не се избере превозвач. Това не бива да се допуска, защото поръчката е за услуга изцяло в интерес и за нуждите на гражданите. Още повече, че за част от жителите на общината, общественият превоз с автобуси е единственият възможен и за тях няма друга алтернатива. Невъзлагането на част от линиите ще доведе и до невъзможност за изпълнение на действащите маршрутни разписания като цяло. В този смисъл намирам за нецелесъобразно разделянето на поръчката на обособени позиции и считам, че с възлагането й като цяло, в по-голяма степен ще защитим обществения интерес. От друга страна, участието в обществената поръчка може да се осъществи по всички предвидени от закона начини, включително от обединение или с един или повече подизпълнители, което дава достатъчно възможности за осигуряване на конкурентна среда.</w:t>
      </w:r>
    </w:p>
    <w:p w:rsidR="00761CC4" w:rsidRPr="00010B0F" w:rsidRDefault="00761CC4" w:rsidP="00761CC4">
      <w:pPr>
        <w:keepNext/>
        <w:keepLines/>
        <w:numPr>
          <w:ilvl w:val="0"/>
          <w:numId w:val="1"/>
        </w:numPr>
        <w:tabs>
          <w:tab w:val="left" w:pos="390"/>
        </w:tabs>
        <w:spacing w:after="52" w:line="230" w:lineRule="exact"/>
        <w:ind w:left="20"/>
        <w:jc w:val="both"/>
        <w:outlineLvl w:val="5"/>
        <w:rPr>
          <w:rFonts w:ascii="Times New Roman" w:hAnsi="Times New Roman" w:cs="Times New Roman"/>
        </w:rPr>
      </w:pPr>
      <w:bookmarkStart w:id="4" w:name="bookmark64"/>
      <w:r w:rsidRPr="00010B0F">
        <w:rPr>
          <w:rFonts w:ascii="Times New Roman" w:hAnsi="Times New Roman" w:cs="Times New Roman"/>
        </w:rPr>
        <w:t>Прогнозна стойност на обществената поръчка и финансиране:</w:t>
      </w:r>
      <w:bookmarkEnd w:id="4"/>
    </w:p>
    <w:p w:rsidR="00761CC4" w:rsidRPr="00010B0F" w:rsidRDefault="00761CC4" w:rsidP="00761CC4">
      <w:pPr>
        <w:pStyle w:val="23"/>
        <w:shd w:val="clear" w:color="auto" w:fill="auto"/>
        <w:spacing w:after="246" w:line="312" w:lineRule="exact"/>
        <w:ind w:left="20" w:right="20" w:firstLine="380"/>
      </w:pPr>
      <w:r w:rsidRPr="00010B0F">
        <w:t xml:space="preserve">Общата максимална прогнозна стойност на обществената поръчка </w:t>
      </w:r>
      <w:r w:rsidR="00622A0C" w:rsidRPr="00402052">
        <w:t>е 28</w:t>
      </w:r>
      <w:r w:rsidR="00622A0C" w:rsidRPr="00402052">
        <w:rPr>
          <w:lang w:val="en-US"/>
        </w:rPr>
        <w:t>0</w:t>
      </w:r>
      <w:r w:rsidRPr="00402052">
        <w:t>000,00 (</w:t>
      </w:r>
      <w:r w:rsidRPr="00402052">
        <w:rPr>
          <w:rStyle w:val="BodytextItalic"/>
        </w:rPr>
        <w:t>двест</w:t>
      </w:r>
      <w:r w:rsidR="00622A0C" w:rsidRPr="00402052">
        <w:rPr>
          <w:rStyle w:val="BodytextItalic"/>
        </w:rPr>
        <w:t>а</w:t>
      </w:r>
      <w:r w:rsidR="00622A0C" w:rsidRPr="00402052">
        <w:rPr>
          <w:rStyle w:val="BodytextItalic"/>
          <w:lang w:val="en-US"/>
        </w:rPr>
        <w:t xml:space="preserve"> </w:t>
      </w:r>
      <w:r w:rsidR="00622A0C" w:rsidRPr="00402052">
        <w:rPr>
          <w:rStyle w:val="BodytextItalic"/>
        </w:rPr>
        <w:t xml:space="preserve">и осемдесет </w:t>
      </w:r>
      <w:r w:rsidRPr="00402052">
        <w:rPr>
          <w:rStyle w:val="BodytextItalic"/>
        </w:rPr>
        <w:t xml:space="preserve"> хиляди)</w:t>
      </w:r>
      <w:r w:rsidR="00622A0C" w:rsidRPr="00402052">
        <w:t xml:space="preserve"> лева без включен ДДС или 336</w:t>
      </w:r>
      <w:r w:rsidRPr="00402052">
        <w:t>000,00</w:t>
      </w:r>
      <w:r w:rsidR="00622A0C" w:rsidRPr="00402052">
        <w:rPr>
          <w:rStyle w:val="BodytextItalic"/>
        </w:rPr>
        <w:t xml:space="preserve"> (триста тридесет и шест</w:t>
      </w:r>
      <w:r w:rsidRPr="00402052">
        <w:rPr>
          <w:rStyle w:val="BodytextItalic"/>
        </w:rPr>
        <w:t xml:space="preserve"> хиляди)</w:t>
      </w:r>
      <w:r w:rsidRPr="00010B0F">
        <w:t xml:space="preserve"> лева с включен ДДС.</w:t>
      </w:r>
    </w:p>
    <w:p w:rsidR="00761CC4" w:rsidRPr="00010B0F" w:rsidRDefault="00761CC4" w:rsidP="00761CC4">
      <w:pPr>
        <w:pStyle w:val="23"/>
        <w:shd w:val="clear" w:color="auto" w:fill="auto"/>
        <w:spacing w:after="143" w:line="230" w:lineRule="exact"/>
        <w:ind w:left="20" w:firstLine="380"/>
      </w:pPr>
      <w:r w:rsidRPr="00010B0F">
        <w:t>Предлаганата цена да бъде цената на билета от началния до крайния пункт за всяка автобусна линия.</w:t>
      </w:r>
    </w:p>
    <w:p w:rsidR="00761CC4" w:rsidRPr="00010B0F" w:rsidRDefault="00761CC4" w:rsidP="00761CC4">
      <w:pPr>
        <w:pStyle w:val="23"/>
        <w:shd w:val="clear" w:color="auto" w:fill="auto"/>
        <w:spacing w:after="30" w:line="274" w:lineRule="exact"/>
        <w:ind w:left="20" w:right="20" w:firstLine="380"/>
      </w:pPr>
      <w:r w:rsidRPr="00010B0F">
        <w:t>Цената на билета следва да включва всички действителни разходи на превозвача и да е обоснована с приложена калкулация за начина на образуването й.</w:t>
      </w:r>
    </w:p>
    <w:p w:rsidR="00761CC4" w:rsidRPr="00010B0F" w:rsidRDefault="00761CC4" w:rsidP="00761CC4">
      <w:pPr>
        <w:pStyle w:val="23"/>
        <w:shd w:val="clear" w:color="auto" w:fill="auto"/>
        <w:spacing w:line="461" w:lineRule="exact"/>
        <w:ind w:left="20" w:firstLine="380"/>
      </w:pPr>
      <w:r w:rsidRPr="00010B0F">
        <w:t>Ценообразуването на билета включва следните компоненти:</w:t>
      </w:r>
    </w:p>
    <w:p w:rsidR="00761CC4" w:rsidRPr="00010B0F" w:rsidRDefault="00761CC4" w:rsidP="00761CC4">
      <w:pPr>
        <w:pStyle w:val="23"/>
        <w:shd w:val="clear" w:color="auto" w:fill="auto"/>
        <w:spacing w:line="461" w:lineRule="exact"/>
        <w:ind w:left="20" w:firstLine="380"/>
      </w:pPr>
      <w:r w:rsidRPr="00010B0F">
        <w:t>-гориво и смазочни материали</w:t>
      </w:r>
    </w:p>
    <w:p w:rsidR="00761CC4" w:rsidRPr="00010B0F" w:rsidRDefault="00761CC4" w:rsidP="00761CC4">
      <w:pPr>
        <w:pStyle w:val="23"/>
        <w:shd w:val="clear" w:color="auto" w:fill="auto"/>
        <w:spacing w:line="461" w:lineRule="exact"/>
        <w:ind w:left="20" w:firstLine="380"/>
      </w:pPr>
      <w:r w:rsidRPr="00010B0F">
        <w:t>-резервни части</w:t>
      </w:r>
    </w:p>
    <w:p w:rsidR="00761CC4" w:rsidRPr="00010B0F" w:rsidRDefault="00761CC4" w:rsidP="00761CC4">
      <w:pPr>
        <w:pStyle w:val="23"/>
        <w:shd w:val="clear" w:color="auto" w:fill="auto"/>
        <w:spacing w:line="461" w:lineRule="exact"/>
        <w:ind w:left="20" w:firstLine="380"/>
      </w:pPr>
      <w:r w:rsidRPr="00010B0F">
        <w:t>-заплата на персонал</w:t>
      </w:r>
    </w:p>
    <w:p w:rsidR="00761CC4" w:rsidRPr="00010B0F" w:rsidRDefault="00761CC4" w:rsidP="00761CC4">
      <w:pPr>
        <w:pStyle w:val="23"/>
        <w:shd w:val="clear" w:color="auto" w:fill="auto"/>
        <w:spacing w:line="461" w:lineRule="exact"/>
        <w:ind w:left="20" w:firstLine="380"/>
      </w:pPr>
      <w:r w:rsidRPr="00010B0F">
        <w:t>-осигуровки</w:t>
      </w:r>
    </w:p>
    <w:p w:rsidR="00761CC4" w:rsidRPr="00010B0F" w:rsidRDefault="00761CC4" w:rsidP="00761CC4">
      <w:pPr>
        <w:pStyle w:val="23"/>
        <w:shd w:val="clear" w:color="auto" w:fill="auto"/>
        <w:spacing w:line="461" w:lineRule="exact"/>
        <w:ind w:left="20" w:firstLine="380"/>
      </w:pPr>
      <w:r w:rsidRPr="00010B0F">
        <w:t>-амортизации</w:t>
      </w:r>
    </w:p>
    <w:p w:rsidR="00761CC4" w:rsidRPr="00010B0F" w:rsidRDefault="00761CC4" w:rsidP="00761CC4">
      <w:pPr>
        <w:pStyle w:val="23"/>
        <w:shd w:val="clear" w:color="auto" w:fill="auto"/>
        <w:spacing w:line="461" w:lineRule="exact"/>
        <w:ind w:left="20" w:firstLine="380"/>
      </w:pPr>
      <w:r w:rsidRPr="00010B0F">
        <w:t>-други разходи</w:t>
      </w:r>
    </w:p>
    <w:p w:rsidR="00761CC4" w:rsidRPr="00010B0F" w:rsidRDefault="00761CC4" w:rsidP="00761CC4">
      <w:pPr>
        <w:pStyle w:val="23"/>
        <w:shd w:val="clear" w:color="auto" w:fill="auto"/>
        <w:spacing w:line="461" w:lineRule="exact"/>
        <w:ind w:left="20" w:firstLine="380"/>
      </w:pPr>
      <w:r w:rsidRPr="00010B0F">
        <w:t>-печалба</w:t>
      </w:r>
    </w:p>
    <w:p w:rsidR="00761CC4" w:rsidRPr="00010B0F" w:rsidRDefault="00761CC4" w:rsidP="00761CC4">
      <w:pPr>
        <w:pStyle w:val="23"/>
        <w:shd w:val="clear" w:color="auto" w:fill="auto"/>
        <w:spacing w:line="461" w:lineRule="exact"/>
        <w:ind w:left="20" w:firstLine="380"/>
      </w:pPr>
      <w:r w:rsidRPr="00010B0F">
        <w:t>-ДДС</w:t>
      </w:r>
    </w:p>
    <w:p w:rsidR="00761CC4" w:rsidRPr="00010B0F" w:rsidRDefault="00761CC4" w:rsidP="00761CC4">
      <w:pPr>
        <w:pStyle w:val="23"/>
        <w:shd w:val="clear" w:color="auto" w:fill="auto"/>
        <w:spacing w:after="271" w:line="269" w:lineRule="exact"/>
        <w:ind w:left="20" w:right="20" w:firstLine="380"/>
      </w:pPr>
      <w:r w:rsidRPr="00010B0F">
        <w:t>Участникът следва да представи калкулация за ценообразуването и методика за определянето/формирането й, утвърдена от представляващия фирмата, заверена с подпис и печат (прилага се в плика с ценовата оферта).</w:t>
      </w:r>
    </w:p>
    <w:p w:rsidR="00761CC4" w:rsidRPr="00010B0F" w:rsidRDefault="00761CC4" w:rsidP="00761CC4">
      <w:pPr>
        <w:pStyle w:val="23"/>
        <w:shd w:val="clear" w:color="auto" w:fill="auto"/>
        <w:spacing w:after="178" w:line="230" w:lineRule="exact"/>
        <w:ind w:left="20"/>
      </w:pPr>
      <w:r w:rsidRPr="00010B0F">
        <w:t>Финансиране: Поръчката се финансира с целеви средства от републиканския бюджет.</w:t>
      </w:r>
    </w:p>
    <w:p w:rsidR="00761CC4" w:rsidRPr="00010B0F" w:rsidRDefault="00761CC4" w:rsidP="00761CC4">
      <w:pPr>
        <w:keepNext/>
        <w:keepLines/>
        <w:numPr>
          <w:ilvl w:val="0"/>
          <w:numId w:val="1"/>
        </w:numPr>
        <w:tabs>
          <w:tab w:val="left" w:pos="399"/>
        </w:tabs>
        <w:spacing w:after="82" w:line="230" w:lineRule="exact"/>
        <w:ind w:left="20"/>
        <w:jc w:val="both"/>
        <w:outlineLvl w:val="5"/>
        <w:rPr>
          <w:rFonts w:ascii="Times New Roman" w:hAnsi="Times New Roman" w:cs="Times New Roman"/>
        </w:rPr>
      </w:pPr>
      <w:bookmarkStart w:id="5" w:name="bookmark65"/>
      <w:r w:rsidRPr="00010B0F">
        <w:rPr>
          <w:rFonts w:ascii="Times New Roman" w:hAnsi="Times New Roman" w:cs="Times New Roman"/>
        </w:rPr>
        <w:t>Срок за изпълнение на поръчката:</w:t>
      </w:r>
      <w:bookmarkEnd w:id="5"/>
    </w:p>
    <w:p w:rsidR="00761CC4" w:rsidRPr="00010B0F" w:rsidRDefault="00761CC4" w:rsidP="00761CC4">
      <w:pPr>
        <w:pStyle w:val="23"/>
        <w:shd w:val="clear" w:color="auto" w:fill="auto"/>
        <w:spacing w:after="119" w:line="269" w:lineRule="exact"/>
        <w:ind w:left="20" w:right="20"/>
      </w:pPr>
      <w:r w:rsidRPr="00010B0F">
        <w:t>За начало на изпълнението на поръчката се счита датата на подписване на договора за възлагане на обществената поръчка. Срокът за изпълнение на настоящата обществена поръчка е 60</w:t>
      </w:r>
      <w:r w:rsidRPr="00010B0F">
        <w:rPr>
          <w:rStyle w:val="BodytextItalic"/>
        </w:rPr>
        <w:t xml:space="preserve"> (шестдесет) </w:t>
      </w:r>
      <w:r w:rsidRPr="00010B0F">
        <w:t>месеца, считано от датата на подписване на договора.</w:t>
      </w:r>
    </w:p>
    <w:p w:rsidR="00761CC4" w:rsidRPr="00010B0F" w:rsidRDefault="00761CC4" w:rsidP="00761CC4">
      <w:pPr>
        <w:keepNext/>
        <w:keepLines/>
        <w:numPr>
          <w:ilvl w:val="0"/>
          <w:numId w:val="1"/>
        </w:numPr>
        <w:tabs>
          <w:tab w:val="left" w:pos="394"/>
        </w:tabs>
        <w:spacing w:line="346" w:lineRule="exact"/>
        <w:ind w:left="20"/>
        <w:jc w:val="both"/>
        <w:outlineLvl w:val="5"/>
        <w:rPr>
          <w:rFonts w:ascii="Times New Roman" w:hAnsi="Times New Roman" w:cs="Times New Roman"/>
        </w:rPr>
      </w:pPr>
      <w:bookmarkStart w:id="6" w:name="bookmark66"/>
      <w:r w:rsidRPr="00010B0F">
        <w:rPr>
          <w:rFonts w:ascii="Times New Roman" w:hAnsi="Times New Roman" w:cs="Times New Roman"/>
        </w:rPr>
        <w:lastRenderedPageBreak/>
        <w:t>Място за изпълнение на поръчката:</w:t>
      </w:r>
      <w:bookmarkEnd w:id="6"/>
    </w:p>
    <w:p w:rsidR="00761CC4" w:rsidRPr="00010B0F" w:rsidRDefault="00761CC4" w:rsidP="00761CC4">
      <w:pPr>
        <w:pStyle w:val="23"/>
        <w:shd w:val="clear" w:color="auto" w:fill="auto"/>
        <w:spacing w:line="346" w:lineRule="exact"/>
        <w:ind w:left="20" w:right="20"/>
      </w:pPr>
      <w:r w:rsidRPr="00010B0F">
        <w:t>Изпълнението на поръчката ще се извършва по утвърдената общинска транспортна схема по автобусни линии, съгласно маршрутни разписани</w:t>
      </w:r>
      <w:r w:rsidR="006C33EF">
        <w:t>я, в границите на община Тополовград</w:t>
      </w:r>
      <w:r w:rsidRPr="00010B0F">
        <w:t>.</w:t>
      </w:r>
    </w:p>
    <w:p w:rsidR="00761CC4" w:rsidRPr="00010B0F" w:rsidRDefault="00761CC4" w:rsidP="00761CC4">
      <w:pPr>
        <w:pStyle w:val="23"/>
        <w:shd w:val="clear" w:color="auto" w:fill="auto"/>
        <w:spacing w:after="267" w:line="264" w:lineRule="exact"/>
        <w:ind w:left="100" w:right="20"/>
      </w:pPr>
      <w:r w:rsidRPr="00010B0F">
        <w:t xml:space="preserve">възложена </w:t>
      </w:r>
      <w:r w:rsidR="006C33EF">
        <w:t>по предвидения от ЗОП ред за про</w:t>
      </w:r>
      <w:r w:rsidRPr="00010B0F">
        <w:t>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761CC4" w:rsidRPr="00010B0F" w:rsidRDefault="00761CC4" w:rsidP="00761CC4">
      <w:pPr>
        <w:spacing w:after="586" w:line="230" w:lineRule="exact"/>
        <w:ind w:left="100"/>
        <w:rPr>
          <w:rFonts w:ascii="Times New Roman" w:hAnsi="Times New Roman" w:cs="Times New Roman"/>
        </w:rPr>
      </w:pPr>
      <w:bookmarkStart w:id="7" w:name="bookmark67"/>
      <w:proofErr w:type="spellStart"/>
      <w:r w:rsidRPr="00010B0F">
        <w:rPr>
          <w:rStyle w:val="Bodytext20"/>
          <w:rFonts w:eastAsia="Arial Unicode MS"/>
        </w:rPr>
        <w:t>Техническата</w:t>
      </w:r>
      <w:proofErr w:type="spellEnd"/>
      <w:r w:rsidRPr="00010B0F">
        <w:rPr>
          <w:rStyle w:val="Bodytext20"/>
          <w:rFonts w:eastAsia="Arial Unicode MS"/>
        </w:rPr>
        <w:t xml:space="preserve"> </w:t>
      </w:r>
      <w:proofErr w:type="spellStart"/>
      <w:r w:rsidRPr="00010B0F">
        <w:rPr>
          <w:rStyle w:val="Bodytext20"/>
          <w:rFonts w:eastAsia="Arial Unicode MS"/>
        </w:rPr>
        <w:t>спецификация</w:t>
      </w:r>
      <w:proofErr w:type="spellEnd"/>
      <w:r w:rsidRPr="00010B0F">
        <w:rPr>
          <w:rStyle w:val="Bodytext20"/>
          <w:rFonts w:eastAsia="Arial Unicode MS"/>
        </w:rPr>
        <w:t xml:space="preserve"> е на </w:t>
      </w:r>
      <w:proofErr w:type="spellStart"/>
      <w:r w:rsidRPr="00010B0F">
        <w:rPr>
          <w:rStyle w:val="Bodytext20"/>
          <w:rFonts w:eastAsia="Arial Unicode MS"/>
        </w:rPr>
        <w:t>отделен</w:t>
      </w:r>
      <w:proofErr w:type="spellEnd"/>
      <w:r w:rsidRPr="00010B0F">
        <w:rPr>
          <w:rStyle w:val="Bodytext20"/>
          <w:rFonts w:eastAsia="Arial Unicode MS"/>
        </w:rPr>
        <w:t xml:space="preserve"> </w:t>
      </w:r>
      <w:proofErr w:type="spellStart"/>
      <w:r w:rsidRPr="00010B0F">
        <w:rPr>
          <w:rStyle w:val="Bodytext20"/>
          <w:rFonts w:eastAsia="Arial Unicode MS"/>
        </w:rPr>
        <w:t>файл</w:t>
      </w:r>
      <w:proofErr w:type="spellEnd"/>
      <w:r w:rsidRPr="00010B0F">
        <w:rPr>
          <w:rStyle w:val="Bodytext20"/>
          <w:rFonts w:eastAsia="Arial Unicode MS"/>
        </w:rPr>
        <w:t xml:space="preserve"> </w:t>
      </w:r>
      <w:proofErr w:type="spellStart"/>
      <w:r w:rsidRPr="00010B0F">
        <w:rPr>
          <w:rStyle w:val="Bodytext20"/>
          <w:rFonts w:eastAsia="Arial Unicode MS"/>
        </w:rPr>
        <w:t>към</w:t>
      </w:r>
      <w:proofErr w:type="spellEnd"/>
      <w:r w:rsidRPr="00010B0F">
        <w:rPr>
          <w:rStyle w:val="Bodytext20"/>
          <w:rFonts w:eastAsia="Arial Unicode MS"/>
        </w:rPr>
        <w:t xml:space="preserve"> </w:t>
      </w:r>
      <w:proofErr w:type="spellStart"/>
      <w:r w:rsidRPr="00010B0F">
        <w:rPr>
          <w:rStyle w:val="Bodytext20"/>
          <w:rFonts w:eastAsia="Arial Unicode MS"/>
        </w:rPr>
        <w:t>електронната</w:t>
      </w:r>
      <w:proofErr w:type="spellEnd"/>
      <w:r w:rsidRPr="00010B0F">
        <w:rPr>
          <w:rStyle w:val="Bodytext20"/>
          <w:rFonts w:eastAsia="Arial Unicode MS"/>
        </w:rPr>
        <w:t xml:space="preserve"> </w:t>
      </w:r>
      <w:proofErr w:type="spellStart"/>
      <w:r w:rsidRPr="00010B0F">
        <w:rPr>
          <w:rStyle w:val="Bodytext20"/>
          <w:rFonts w:eastAsia="Arial Unicode MS"/>
        </w:rPr>
        <w:t>преписка</w:t>
      </w:r>
      <w:proofErr w:type="spellEnd"/>
      <w:r w:rsidRPr="00010B0F">
        <w:rPr>
          <w:rStyle w:val="Bodytext20"/>
          <w:rFonts w:eastAsia="Arial Unicode MS"/>
        </w:rPr>
        <w:t xml:space="preserve"> на </w:t>
      </w:r>
      <w:proofErr w:type="spellStart"/>
      <w:r w:rsidRPr="00010B0F">
        <w:rPr>
          <w:rStyle w:val="Bodytext20"/>
          <w:rFonts w:eastAsia="Arial Unicode MS"/>
        </w:rPr>
        <w:t>процедурата</w:t>
      </w:r>
      <w:proofErr w:type="spellEnd"/>
      <w:r w:rsidRPr="00010B0F">
        <w:rPr>
          <w:rStyle w:val="Bodytext20"/>
          <w:rFonts w:eastAsia="Arial Unicode MS"/>
        </w:rPr>
        <w:t>.</w:t>
      </w:r>
      <w:bookmarkEnd w:id="7"/>
    </w:p>
    <w:p w:rsidR="00761CC4" w:rsidRPr="00010B0F" w:rsidRDefault="00761CC4" w:rsidP="00761CC4">
      <w:pPr>
        <w:spacing w:line="307" w:lineRule="exact"/>
        <w:ind w:left="100" w:right="5960"/>
        <w:rPr>
          <w:rFonts w:ascii="Times New Roman" w:hAnsi="Times New Roman" w:cs="Times New Roman"/>
        </w:rPr>
      </w:pPr>
      <w:bookmarkStart w:id="8" w:name="bookmark68"/>
      <w:r w:rsidRPr="00010B0F">
        <w:rPr>
          <w:rFonts w:ascii="Times New Roman" w:hAnsi="Times New Roman" w:cs="Times New Roman"/>
        </w:rPr>
        <w:t>II. ИЗИСКВАНИЯ КЪМ УЧАСТНИЦИТЕ Общи изисквания към участниците</w:t>
      </w:r>
      <w:bookmarkEnd w:id="8"/>
    </w:p>
    <w:p w:rsidR="00761CC4" w:rsidRPr="00010B0F" w:rsidRDefault="00761CC4" w:rsidP="00761CC4">
      <w:pPr>
        <w:pStyle w:val="23"/>
        <w:numPr>
          <w:ilvl w:val="0"/>
          <w:numId w:val="2"/>
        </w:numPr>
        <w:shd w:val="clear" w:color="auto" w:fill="auto"/>
        <w:tabs>
          <w:tab w:val="left" w:pos="786"/>
        </w:tabs>
        <w:spacing w:line="307" w:lineRule="exact"/>
        <w:ind w:left="100" w:right="20"/>
      </w:pPr>
      <w:r w:rsidRPr="00010B0F">
        <w:t>В процедурата може да участва всяко българско или чуждестранно физическо или юридическо лице, или обединения на такива лица, както и всяко друго образование, което има право да изпълнява дейностите - предмета на поръчката, съгласно законодателството на държавата, в която е установено. Участниците в процедурата трябва да отговарят на изискванията, регламентирани от Закона за обществените поръчки, обявените изисквания от Възложителя в настоящата документация и обявлението за обществената поръчка.</w:t>
      </w:r>
    </w:p>
    <w:p w:rsidR="00761CC4" w:rsidRPr="00010B0F" w:rsidRDefault="00761CC4" w:rsidP="00761CC4">
      <w:pPr>
        <w:pStyle w:val="23"/>
        <w:numPr>
          <w:ilvl w:val="0"/>
          <w:numId w:val="2"/>
        </w:numPr>
        <w:shd w:val="clear" w:color="auto" w:fill="auto"/>
        <w:tabs>
          <w:tab w:val="left" w:pos="921"/>
        </w:tabs>
        <w:spacing w:line="307" w:lineRule="exact"/>
        <w:ind w:left="100" w:right="20"/>
      </w:pPr>
      <w:r w:rsidRPr="00010B0F">
        <w:t>Не се допуска до участие в процедурата на участник, който не отговаря на законовите изисквания или на някое от условията на Възложителя в тази документация и в обявлението за обществената поръчка.</w:t>
      </w:r>
    </w:p>
    <w:p w:rsidR="00761CC4" w:rsidRPr="00010B0F" w:rsidRDefault="00761CC4" w:rsidP="00761CC4">
      <w:pPr>
        <w:spacing w:line="307" w:lineRule="exact"/>
        <w:ind w:left="100"/>
        <w:rPr>
          <w:rFonts w:ascii="Times New Roman" w:hAnsi="Times New Roman" w:cs="Times New Roman"/>
        </w:rPr>
      </w:pPr>
      <w:bookmarkStart w:id="9" w:name="bookmark69"/>
      <w:r w:rsidRPr="00010B0F">
        <w:rPr>
          <w:rFonts w:ascii="Times New Roman" w:hAnsi="Times New Roman" w:cs="Times New Roman"/>
        </w:rPr>
        <w:t>Участник - обединение</w:t>
      </w:r>
      <w:bookmarkEnd w:id="9"/>
    </w:p>
    <w:p w:rsidR="00761CC4" w:rsidRPr="00010B0F" w:rsidRDefault="00761CC4" w:rsidP="00761CC4">
      <w:pPr>
        <w:pStyle w:val="23"/>
        <w:numPr>
          <w:ilvl w:val="0"/>
          <w:numId w:val="2"/>
        </w:numPr>
        <w:shd w:val="clear" w:color="auto" w:fill="auto"/>
        <w:tabs>
          <w:tab w:val="left" w:pos="782"/>
        </w:tabs>
        <w:spacing w:line="307" w:lineRule="exact"/>
        <w:ind w:left="100" w:right="20"/>
      </w:pPr>
      <w:r w:rsidRPr="00010B0F">
        <w:t>В случай, че участникът е обединение, което не е юридическо лице, се представя копие на документ за създаване на обединението, както и следната информация във връзка с настоящата поръчка:</w:t>
      </w:r>
    </w:p>
    <w:p w:rsidR="00761CC4" w:rsidRPr="00010B0F" w:rsidRDefault="00761CC4" w:rsidP="00761CC4">
      <w:pPr>
        <w:pStyle w:val="23"/>
        <w:numPr>
          <w:ilvl w:val="1"/>
          <w:numId w:val="2"/>
        </w:numPr>
        <w:shd w:val="clear" w:color="auto" w:fill="auto"/>
        <w:tabs>
          <w:tab w:val="left" w:pos="642"/>
        </w:tabs>
        <w:spacing w:line="307" w:lineRule="exact"/>
        <w:ind w:left="100"/>
      </w:pPr>
      <w:r w:rsidRPr="00010B0F">
        <w:t>правата и задълженията на участниците в обединението;</w:t>
      </w:r>
    </w:p>
    <w:p w:rsidR="00761CC4" w:rsidRPr="00010B0F" w:rsidRDefault="00761CC4" w:rsidP="00761CC4">
      <w:pPr>
        <w:pStyle w:val="23"/>
        <w:numPr>
          <w:ilvl w:val="1"/>
          <w:numId w:val="2"/>
        </w:numPr>
        <w:shd w:val="clear" w:color="auto" w:fill="auto"/>
        <w:tabs>
          <w:tab w:val="left" w:pos="642"/>
        </w:tabs>
        <w:spacing w:line="307" w:lineRule="exact"/>
        <w:ind w:left="100"/>
      </w:pPr>
      <w:r w:rsidRPr="00010B0F">
        <w:t>разпределението на отговорностите в обединението;</w:t>
      </w:r>
    </w:p>
    <w:p w:rsidR="00761CC4" w:rsidRPr="00010B0F" w:rsidRDefault="00761CC4" w:rsidP="00761CC4">
      <w:pPr>
        <w:pStyle w:val="23"/>
        <w:numPr>
          <w:ilvl w:val="1"/>
          <w:numId w:val="2"/>
        </w:numPr>
        <w:shd w:val="clear" w:color="auto" w:fill="auto"/>
        <w:tabs>
          <w:tab w:val="left" w:pos="642"/>
        </w:tabs>
        <w:spacing w:line="307" w:lineRule="exact"/>
        <w:ind w:left="100"/>
      </w:pPr>
      <w:r w:rsidRPr="00010B0F">
        <w:t>дейностите, които ще изпълнява всеки член на обединението;</w:t>
      </w:r>
    </w:p>
    <w:p w:rsidR="00761CC4" w:rsidRPr="00010B0F" w:rsidRDefault="00761CC4" w:rsidP="00761CC4">
      <w:pPr>
        <w:pStyle w:val="23"/>
        <w:numPr>
          <w:ilvl w:val="1"/>
          <w:numId w:val="2"/>
        </w:numPr>
        <w:shd w:val="clear" w:color="auto" w:fill="auto"/>
        <w:tabs>
          <w:tab w:val="left" w:pos="782"/>
        </w:tabs>
        <w:spacing w:line="307" w:lineRule="exact"/>
        <w:ind w:left="100" w:right="20"/>
      </w:pPr>
      <w:r w:rsidRPr="00010B0F">
        <w:t>уговаряне на солидарна отговорност на участниците в обединението, когато такава не е предвидена съгласно приложимото законодателство.</w:t>
      </w:r>
    </w:p>
    <w:p w:rsidR="00761CC4" w:rsidRPr="00010B0F" w:rsidRDefault="00761CC4" w:rsidP="00761CC4">
      <w:pPr>
        <w:pStyle w:val="23"/>
        <w:numPr>
          <w:ilvl w:val="1"/>
          <w:numId w:val="2"/>
        </w:numPr>
        <w:shd w:val="clear" w:color="auto" w:fill="auto"/>
        <w:tabs>
          <w:tab w:val="left" w:pos="657"/>
        </w:tabs>
        <w:spacing w:line="307" w:lineRule="exact"/>
        <w:ind w:left="100" w:right="1340"/>
        <w:jc w:val="left"/>
      </w:pPr>
      <w:r w:rsidRPr="00010B0F">
        <w:t xml:space="preserve">определяне на партньор, който да представлява обединението за целите на поръчката. </w:t>
      </w:r>
      <w:r w:rsidRPr="00010B0F">
        <w:rPr>
          <w:rStyle w:val="BodytextBold"/>
        </w:rPr>
        <w:t>Подизпълнители</w:t>
      </w:r>
    </w:p>
    <w:p w:rsidR="00761CC4" w:rsidRPr="00010B0F" w:rsidRDefault="00761CC4" w:rsidP="00761CC4">
      <w:pPr>
        <w:pStyle w:val="23"/>
        <w:numPr>
          <w:ilvl w:val="2"/>
          <w:numId w:val="2"/>
        </w:numPr>
        <w:shd w:val="clear" w:color="auto" w:fill="auto"/>
        <w:tabs>
          <w:tab w:val="left" w:pos="1127"/>
        </w:tabs>
        <w:spacing w:line="307" w:lineRule="exact"/>
        <w:ind w:left="100" w:right="20"/>
      </w:pPr>
      <w:r w:rsidRPr="00010B0F">
        <w:t>Всеки</w:t>
      </w:r>
      <w:r w:rsidRPr="00010B0F">
        <w:tab/>
        <w:t>участник в процедурата за възлагане на обществена поръчка е длъжен да заяви дали при изпълнението на поръчката ще използва подизпълнители, вида и дела на тяхното участие.</w:t>
      </w:r>
    </w:p>
    <w:p w:rsidR="00761CC4" w:rsidRPr="00010B0F" w:rsidRDefault="00761CC4" w:rsidP="00761CC4">
      <w:pPr>
        <w:pStyle w:val="23"/>
        <w:numPr>
          <w:ilvl w:val="2"/>
          <w:numId w:val="2"/>
        </w:numPr>
        <w:shd w:val="clear" w:color="auto" w:fill="auto"/>
        <w:tabs>
          <w:tab w:val="left" w:pos="652"/>
        </w:tabs>
        <w:spacing w:line="307" w:lineRule="exact"/>
        <w:ind w:left="100" w:right="20"/>
      </w:pPr>
      <w:r w:rsidRPr="00010B0F">
        <w:t>В</w:t>
      </w:r>
      <w:r w:rsidRPr="00010B0F">
        <w:tab/>
        <w:t>случай, че участникът в процедурата ще използва един или повече подизпълнители, той трябва да представи доказателство за поетите от подизпълнителите задължения. Изпълнителят сключва договор за под</w:t>
      </w:r>
      <w:r w:rsidR="006C33EF">
        <w:t xml:space="preserve"> </w:t>
      </w:r>
      <w:r w:rsidRPr="00010B0F">
        <w:t>изпълнение с подизпълнителите, посочени в офертата.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61CC4" w:rsidRPr="00010B0F" w:rsidRDefault="00761CC4" w:rsidP="00761CC4">
      <w:pPr>
        <w:pStyle w:val="23"/>
        <w:numPr>
          <w:ilvl w:val="2"/>
          <w:numId w:val="2"/>
        </w:numPr>
        <w:shd w:val="clear" w:color="auto" w:fill="auto"/>
        <w:tabs>
          <w:tab w:val="left" w:pos="1756"/>
        </w:tabs>
        <w:spacing w:line="307" w:lineRule="exact"/>
        <w:ind w:left="100" w:right="20"/>
        <w:jc w:val="left"/>
      </w:pPr>
      <w:r w:rsidRPr="00010B0F">
        <w:t>Възложителят</w:t>
      </w:r>
      <w:r w:rsidRPr="00010B0F">
        <w:tab/>
        <w:t>има право да изисква замяна на подизпълнител, който не отговаря на тези условия. 4.Замяна или включване на подизпълнител по време на изпълнение на договор за обществена поръчка</w:t>
      </w:r>
    </w:p>
    <w:p w:rsidR="00761CC4" w:rsidRPr="00010B0F" w:rsidRDefault="00761CC4" w:rsidP="00761CC4">
      <w:pPr>
        <w:pStyle w:val="23"/>
        <w:shd w:val="clear" w:color="auto" w:fill="auto"/>
        <w:spacing w:line="307" w:lineRule="exact"/>
        <w:ind w:left="100" w:right="20"/>
      </w:pPr>
      <w:r w:rsidRPr="00010B0F">
        <w:lastRenderedPageBreak/>
        <w:t>се допуска по изключение, когато възникне необходимост, ако са изпълнени едновременно следните условия: 4.1.за новия подизпълнител не са налице основанията за отстраняване в процедурата;</w:t>
      </w:r>
    </w:p>
    <w:p w:rsidR="00761CC4" w:rsidRPr="00010B0F" w:rsidRDefault="00761CC4" w:rsidP="00761CC4">
      <w:pPr>
        <w:pStyle w:val="23"/>
        <w:shd w:val="clear" w:color="auto" w:fill="auto"/>
        <w:spacing w:line="307" w:lineRule="exact"/>
        <w:ind w:left="60"/>
      </w:pPr>
      <w:r w:rsidRPr="00010B0F">
        <w:t>4.2.новият подизпълнител отговаря на критериите за подбор, по отношение на дела и вида на дейностите, които ще изпълнява.</w:t>
      </w:r>
    </w:p>
    <w:p w:rsidR="00761CC4" w:rsidRPr="00010B0F" w:rsidRDefault="00761CC4" w:rsidP="00761CC4">
      <w:pPr>
        <w:pStyle w:val="23"/>
        <w:numPr>
          <w:ilvl w:val="3"/>
          <w:numId w:val="2"/>
        </w:numPr>
        <w:shd w:val="clear" w:color="auto" w:fill="auto"/>
        <w:tabs>
          <w:tab w:val="left" w:pos="910"/>
        </w:tabs>
        <w:spacing w:line="307" w:lineRule="exact"/>
        <w:ind w:left="60"/>
      </w:pPr>
      <w:r w:rsidRPr="00010B0F">
        <w:t>При</w:t>
      </w:r>
      <w:r w:rsidRPr="00010B0F">
        <w:tab/>
        <w:t>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по-горе.</w:t>
      </w:r>
    </w:p>
    <w:p w:rsidR="00761CC4" w:rsidRPr="00010B0F" w:rsidRDefault="00761CC4" w:rsidP="00761CC4">
      <w:pPr>
        <w:pStyle w:val="23"/>
        <w:numPr>
          <w:ilvl w:val="3"/>
          <w:numId w:val="2"/>
        </w:numPr>
        <w:shd w:val="clear" w:color="auto" w:fill="auto"/>
        <w:tabs>
          <w:tab w:val="left" w:pos="1586"/>
        </w:tabs>
        <w:spacing w:line="307" w:lineRule="exact"/>
        <w:ind w:left="60"/>
      </w:pPr>
      <w:r w:rsidRPr="00010B0F">
        <w:t>Правилата,</w:t>
      </w:r>
      <w:r w:rsidRPr="00010B0F">
        <w:tab/>
        <w:t>приложими за директните плащания към подизпълнителите са посочени в проекта на "Договор" и настоящата документация, както следва:</w:t>
      </w:r>
    </w:p>
    <w:p w:rsidR="00761CC4" w:rsidRPr="00010B0F" w:rsidRDefault="00761CC4" w:rsidP="00761CC4">
      <w:pPr>
        <w:pStyle w:val="23"/>
        <w:shd w:val="clear" w:color="auto" w:fill="auto"/>
        <w:spacing w:line="307" w:lineRule="exact"/>
        <w:ind w:left="60"/>
      </w:pPr>
      <w:r w:rsidRPr="00010B0F">
        <w:t>6.1..Изпълнителят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761CC4" w:rsidRPr="00010B0F" w:rsidRDefault="00761CC4" w:rsidP="00761CC4">
      <w:pPr>
        <w:pStyle w:val="23"/>
        <w:shd w:val="clear" w:color="auto" w:fill="auto"/>
        <w:spacing w:after="240" w:line="307" w:lineRule="exact"/>
        <w:ind w:left="60"/>
      </w:pPr>
      <w:r w:rsidRPr="00010B0F">
        <w:t>6.2.Възложителят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761CC4" w:rsidRPr="00010B0F" w:rsidRDefault="00761CC4" w:rsidP="00761CC4">
      <w:pPr>
        <w:spacing w:line="307" w:lineRule="exact"/>
        <w:ind w:left="60"/>
        <w:rPr>
          <w:rFonts w:ascii="Times New Roman" w:hAnsi="Times New Roman" w:cs="Times New Roman"/>
        </w:rPr>
      </w:pPr>
      <w:r w:rsidRPr="00010B0F">
        <w:rPr>
          <w:rFonts w:ascii="Times New Roman" w:hAnsi="Times New Roman" w:cs="Times New Roman"/>
        </w:rPr>
        <w:t>Информацията следва да се посочи в Част II: Информация за икономическия оператор, буква Г: ИНФОРМАЦИЯ ЗА ПОДИЗПЪЛНИТЕЛИ, ЧИЙТО КАПАЦИТЕТ ИКОНОМИЧЕСКИЯТ ОПЕРАТОР НЯМА ДА ИЗПОЛЗВА от ЕЕДОП, ако участникът няма да използва капацитета на подизпълнители, или Част IV: Критерии за подбор, буква В: ТЕХНИЧЕСКИ И ПРОФЕСИОНАЛНИ СПОСОБНОСТИ, от ЕЕДОП, ако ще използва капацитета им.</w:t>
      </w:r>
    </w:p>
    <w:p w:rsidR="00761CC4" w:rsidRPr="00010B0F" w:rsidRDefault="00761CC4" w:rsidP="00761CC4">
      <w:pPr>
        <w:pStyle w:val="23"/>
        <w:shd w:val="clear" w:color="auto" w:fill="auto"/>
        <w:spacing w:after="306" w:line="312" w:lineRule="exact"/>
        <w:ind w:left="60"/>
      </w:pPr>
      <w:r w:rsidRPr="00010B0F">
        <w:t>В този случай, участникът трябва да представи доказателство за поетите от подизпълнителите задължения.</w:t>
      </w:r>
    </w:p>
    <w:p w:rsidR="00761CC4" w:rsidRPr="00010B0F" w:rsidRDefault="00761CC4" w:rsidP="00761CC4">
      <w:pPr>
        <w:spacing w:line="230" w:lineRule="exact"/>
        <w:ind w:left="60"/>
        <w:rPr>
          <w:rFonts w:ascii="Times New Roman" w:hAnsi="Times New Roman" w:cs="Times New Roman"/>
        </w:rPr>
      </w:pPr>
      <w:r w:rsidRPr="00010B0F">
        <w:rPr>
          <w:rFonts w:ascii="Times New Roman" w:hAnsi="Times New Roman" w:cs="Times New Roman"/>
        </w:rPr>
        <w:t>Използване на капацитета на трети лица</w:t>
      </w:r>
    </w:p>
    <w:p w:rsidR="00761CC4" w:rsidRPr="00010B0F" w:rsidRDefault="00761CC4" w:rsidP="00761CC4">
      <w:pPr>
        <w:pStyle w:val="23"/>
        <w:numPr>
          <w:ilvl w:val="4"/>
          <w:numId w:val="2"/>
        </w:numPr>
        <w:shd w:val="clear" w:color="auto" w:fill="auto"/>
        <w:tabs>
          <w:tab w:val="left" w:pos="1745"/>
        </w:tabs>
        <w:spacing w:line="307" w:lineRule="exact"/>
        <w:ind w:left="60"/>
      </w:pPr>
      <w:r w:rsidRPr="00010B0F">
        <w:t>Участниците</w:t>
      </w:r>
      <w:r w:rsidRPr="00010B0F">
        <w:tab/>
        <w:t>могат да се позоват на капацитета на трети лица, независимо от правната връзка между тях, по отношение на критериите, свързани с техническите и професионалната способности.</w:t>
      </w:r>
    </w:p>
    <w:p w:rsidR="00761CC4" w:rsidRPr="00010B0F" w:rsidRDefault="00761CC4" w:rsidP="00761CC4">
      <w:pPr>
        <w:pStyle w:val="23"/>
        <w:numPr>
          <w:ilvl w:val="4"/>
          <w:numId w:val="2"/>
        </w:numPr>
        <w:shd w:val="clear" w:color="auto" w:fill="auto"/>
        <w:tabs>
          <w:tab w:val="left" w:pos="770"/>
        </w:tabs>
        <w:spacing w:line="307" w:lineRule="exact"/>
        <w:ind w:left="60"/>
      </w:pPr>
      <w:r w:rsidRPr="00010B0F">
        <w:t>По</w:t>
      </w:r>
      <w:r w:rsidRPr="00010B0F">
        <w:tab/>
        <w:t>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761CC4" w:rsidRPr="00010B0F" w:rsidRDefault="00761CC4" w:rsidP="00761CC4">
      <w:pPr>
        <w:pStyle w:val="23"/>
        <w:numPr>
          <w:ilvl w:val="4"/>
          <w:numId w:val="2"/>
        </w:numPr>
        <w:shd w:val="clear" w:color="auto" w:fill="auto"/>
        <w:tabs>
          <w:tab w:val="left" w:pos="598"/>
        </w:tabs>
        <w:spacing w:line="307" w:lineRule="exact"/>
        <w:ind w:left="60"/>
      </w:pPr>
      <w:r w:rsidRPr="00010B0F">
        <w:t>В</w:t>
      </w:r>
      <w:r w:rsidRPr="00010B0F">
        <w:tab/>
        <w:t>случай, че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61CC4" w:rsidRPr="00010B0F" w:rsidRDefault="00761CC4" w:rsidP="00761CC4">
      <w:pPr>
        <w:pStyle w:val="23"/>
        <w:numPr>
          <w:ilvl w:val="4"/>
          <w:numId w:val="2"/>
        </w:numPr>
        <w:shd w:val="clear" w:color="auto" w:fill="auto"/>
        <w:tabs>
          <w:tab w:val="left" w:pos="1294"/>
        </w:tabs>
        <w:spacing w:line="312" w:lineRule="exact"/>
        <w:ind w:left="60"/>
      </w:pPr>
      <w:r w:rsidRPr="00010B0F">
        <w:t>Третите</w:t>
      </w:r>
      <w:r w:rsidRPr="00010B0F">
        <w:tab/>
        <w:t>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61CC4" w:rsidRPr="00010B0F" w:rsidRDefault="00761CC4" w:rsidP="00761CC4">
      <w:pPr>
        <w:pStyle w:val="23"/>
        <w:numPr>
          <w:ilvl w:val="4"/>
          <w:numId w:val="2"/>
        </w:numPr>
        <w:shd w:val="clear" w:color="auto" w:fill="auto"/>
        <w:tabs>
          <w:tab w:val="left" w:pos="1870"/>
        </w:tabs>
        <w:spacing w:after="240" w:line="307" w:lineRule="exact"/>
        <w:ind w:left="60"/>
      </w:pPr>
      <w:r w:rsidRPr="00010B0F">
        <w:t>Възложителят</w:t>
      </w:r>
      <w:r w:rsidRPr="00010B0F">
        <w:tab/>
        <w:t>изисква от участника да замени посоченото от него трето лице, ако то не отговаря на някое от условията, посочени по-горе, поради промяна в обстоятелства преди сключване на договора за обществена поръчка.</w:t>
      </w:r>
    </w:p>
    <w:p w:rsidR="00761CC4" w:rsidRPr="00010B0F" w:rsidRDefault="00761CC4" w:rsidP="00761CC4">
      <w:pPr>
        <w:spacing w:line="307" w:lineRule="exact"/>
        <w:ind w:left="60"/>
        <w:rPr>
          <w:rFonts w:ascii="Times New Roman" w:hAnsi="Times New Roman" w:cs="Times New Roman"/>
        </w:rPr>
      </w:pPr>
      <w:r w:rsidRPr="00010B0F">
        <w:rPr>
          <w:rFonts w:ascii="Times New Roman" w:hAnsi="Times New Roman" w:cs="Times New Roman"/>
        </w:rPr>
        <w:t xml:space="preserve">Информацията следва да се посочи в Част </w:t>
      </w:r>
      <w:r w:rsidRPr="00010B0F">
        <w:rPr>
          <w:rFonts w:ascii="Times New Roman" w:hAnsi="Times New Roman" w:cs="Times New Roman"/>
          <w:lang w:val="en-US"/>
        </w:rPr>
        <w:t xml:space="preserve">II: </w:t>
      </w:r>
      <w:r w:rsidRPr="00010B0F">
        <w:rPr>
          <w:rFonts w:ascii="Times New Roman" w:hAnsi="Times New Roman" w:cs="Times New Roman"/>
        </w:rPr>
        <w:t>Информация за икономическия оператор, буква В: ИНФОРМАЦИЯ ОТНОСНО ИЗПОЛЗВАНЕТО НА КАПАЦИТЕТА НА ДРУГИ СУБЕКТИ от ЕЕДОП.</w:t>
      </w:r>
    </w:p>
    <w:p w:rsidR="00761CC4" w:rsidRPr="00010B0F" w:rsidRDefault="00761CC4" w:rsidP="00761CC4">
      <w:pPr>
        <w:spacing w:line="307" w:lineRule="exact"/>
        <w:ind w:left="60"/>
        <w:rPr>
          <w:rFonts w:ascii="Times New Roman" w:hAnsi="Times New Roman" w:cs="Times New Roman"/>
        </w:rPr>
      </w:pPr>
      <w:proofErr w:type="spellStart"/>
      <w:r w:rsidRPr="00010B0F">
        <w:rPr>
          <w:rStyle w:val="Bodytext20"/>
          <w:rFonts w:eastAsia="Arial Unicode MS"/>
        </w:rPr>
        <w:t>Важно</w:t>
      </w:r>
      <w:proofErr w:type="spellEnd"/>
      <w:r w:rsidRPr="00010B0F">
        <w:rPr>
          <w:rStyle w:val="Bodytext20"/>
          <w:rFonts w:eastAsia="Arial Unicode MS"/>
        </w:rPr>
        <w:t>!</w:t>
      </w:r>
    </w:p>
    <w:p w:rsidR="00761CC4" w:rsidRPr="00010B0F" w:rsidRDefault="00761CC4" w:rsidP="00761CC4">
      <w:pPr>
        <w:spacing w:after="240" w:line="307" w:lineRule="exact"/>
        <w:ind w:left="60" w:right="20"/>
        <w:rPr>
          <w:rFonts w:ascii="Times New Roman" w:hAnsi="Times New Roman" w:cs="Times New Roman"/>
        </w:rPr>
      </w:pPr>
      <w:r w:rsidRPr="00010B0F">
        <w:rPr>
          <w:rFonts w:ascii="Times New Roman" w:hAnsi="Times New Roman" w:cs="Times New Roman"/>
        </w:rPr>
        <w:lastRenderedPageBreak/>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съгласно чл. 67, ал. 1 от ЗОП</w:t>
      </w:r>
    </w:p>
    <w:p w:rsidR="00761CC4" w:rsidRPr="00010B0F" w:rsidRDefault="00761CC4" w:rsidP="00761CC4">
      <w:pPr>
        <w:spacing w:line="307" w:lineRule="exact"/>
        <w:ind w:left="60"/>
        <w:rPr>
          <w:rFonts w:ascii="Times New Roman" w:hAnsi="Times New Roman" w:cs="Times New Roman"/>
        </w:rPr>
      </w:pPr>
      <w:r w:rsidRPr="00010B0F">
        <w:rPr>
          <w:rFonts w:ascii="Times New Roman" w:hAnsi="Times New Roman" w:cs="Times New Roman"/>
        </w:rPr>
        <w:t>ЛИЧНО СЪСТОЯНИЕ НА УЧАСТНИЦИТЕ</w:t>
      </w:r>
    </w:p>
    <w:p w:rsidR="00761CC4" w:rsidRPr="00010B0F" w:rsidRDefault="00761CC4" w:rsidP="00761CC4">
      <w:pPr>
        <w:pStyle w:val="23"/>
        <w:shd w:val="clear" w:color="auto" w:fill="auto"/>
        <w:spacing w:line="307" w:lineRule="exact"/>
        <w:ind w:left="60" w:right="20"/>
      </w:pPr>
      <w:r w:rsidRPr="00010B0F">
        <w:t>Възложителят отстранява от участие в процедурата участник, за когото са налице обстоятелствата по чл. 54, ал. 1 т. 1-7 от ЗОП и чл. 55, ал. 1, т.1, т.4 и т.5 от ЗОП. Участникът се отстранява и в случаите, когато е обединение и за член на обединението е налице някое от основанията за отстраняване.</w:t>
      </w:r>
    </w:p>
    <w:p w:rsidR="00761CC4" w:rsidRPr="00010B0F" w:rsidRDefault="00761CC4" w:rsidP="00761CC4">
      <w:pPr>
        <w:pStyle w:val="23"/>
        <w:shd w:val="clear" w:color="auto" w:fill="auto"/>
        <w:spacing w:after="240" w:line="307" w:lineRule="exact"/>
        <w:ind w:left="60" w:right="20"/>
      </w:pPr>
      <w:r w:rsidRPr="00010B0F">
        <w:t>Обстоятелствата, които съставляват основания за отстраняване, не трябва да са налице спрямо подизпълнителите и спрямо всяко трето лице, на чийто капацитет се позовава участника. В случай, че за някое от тези лица е налице основание за отстраняване, възложителят изисква участникът да замени посоченото от него трето лице или подизпълнител.</w:t>
      </w:r>
    </w:p>
    <w:p w:rsidR="00761CC4" w:rsidRPr="00010B0F" w:rsidRDefault="00761CC4" w:rsidP="00761CC4">
      <w:pPr>
        <w:spacing w:line="307" w:lineRule="exact"/>
        <w:ind w:left="60"/>
        <w:rPr>
          <w:rFonts w:ascii="Times New Roman" w:hAnsi="Times New Roman" w:cs="Times New Roman"/>
        </w:rPr>
      </w:pPr>
      <w:r w:rsidRPr="00010B0F">
        <w:rPr>
          <w:rFonts w:ascii="Times New Roman" w:hAnsi="Times New Roman" w:cs="Times New Roman"/>
        </w:rPr>
        <w:t>III. ОСНОВАНИЯ ЗА ОТСТРАНЯВАНЕ НА УЧАСТНИЦИТЕ</w:t>
      </w:r>
    </w:p>
    <w:p w:rsidR="00761CC4" w:rsidRPr="00010B0F" w:rsidRDefault="00761CC4" w:rsidP="00761CC4">
      <w:pPr>
        <w:pStyle w:val="23"/>
        <w:shd w:val="clear" w:color="auto" w:fill="auto"/>
        <w:tabs>
          <w:tab w:val="left" w:pos="1596"/>
        </w:tabs>
        <w:spacing w:line="307" w:lineRule="exact"/>
        <w:ind w:left="60"/>
      </w:pPr>
      <w:r w:rsidRPr="00010B0F">
        <w:rPr>
          <w:rStyle w:val="BodytextTahoma9ptBoldSpacing0pt"/>
          <w:rFonts w:ascii="Times New Roman" w:hAnsi="Times New Roman" w:cs="Times New Roman"/>
        </w:rPr>
        <w:t>1.</w:t>
      </w:r>
      <w:r w:rsidRPr="00010B0F">
        <w:tab/>
        <w:t>Възложителят отстранява от участие в процедурата за възлагане на обществена поръчка</w:t>
      </w:r>
    </w:p>
    <w:p w:rsidR="00761CC4" w:rsidRPr="00010B0F" w:rsidRDefault="00761CC4" w:rsidP="00761CC4">
      <w:pPr>
        <w:pStyle w:val="23"/>
        <w:shd w:val="clear" w:color="auto" w:fill="auto"/>
        <w:spacing w:line="307" w:lineRule="exact"/>
        <w:ind w:left="60" w:right="20"/>
      </w:pPr>
      <w:r w:rsidRPr="00010B0F">
        <w:t>участник</w:t>
      </w:r>
      <w:r w:rsidRPr="00010B0F">
        <w:rPr>
          <w:vertAlign w:val="superscript"/>
        </w:rPr>
        <w:footnoteReference w:id="1"/>
      </w:r>
      <w:r w:rsidRPr="00010B0F">
        <w:t>, за когото са налице основанията по чл. 54, ал. 1, т. 1-7 от ЗОП, възникнали преди или по време на процедурата.</w:t>
      </w:r>
    </w:p>
    <w:p w:rsidR="00761CC4" w:rsidRPr="00010B0F" w:rsidRDefault="00761CC4" w:rsidP="00761CC4">
      <w:pPr>
        <w:spacing w:line="307" w:lineRule="exact"/>
        <w:ind w:left="60" w:right="20"/>
        <w:rPr>
          <w:rFonts w:ascii="Times New Roman" w:hAnsi="Times New Roman" w:cs="Times New Roman"/>
        </w:rPr>
      </w:pPr>
      <w:r w:rsidRPr="00010B0F">
        <w:rPr>
          <w:rFonts w:ascii="Times New Roman" w:hAnsi="Times New Roman" w:cs="Times New Roman"/>
        </w:rPr>
        <w:t>Информацията относно личното състояние се посочва в Част III: Основания за изключване от ЕЕДОП.</w:t>
      </w:r>
    </w:p>
    <w:p w:rsidR="00761CC4" w:rsidRPr="00010B0F" w:rsidRDefault="00761CC4" w:rsidP="00761CC4">
      <w:pPr>
        <w:pStyle w:val="23"/>
        <w:shd w:val="clear" w:color="auto" w:fill="auto"/>
        <w:spacing w:line="307" w:lineRule="exact"/>
        <w:ind w:left="60" w:right="20"/>
      </w:pPr>
      <w:r w:rsidRPr="00010B0F">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 Възложителят ще отстрани от участие в процедурата за възлагане на обществена поръчка участник, когато:</w:t>
      </w:r>
    </w:p>
    <w:p w:rsidR="00761CC4" w:rsidRPr="00010B0F" w:rsidRDefault="00761CC4" w:rsidP="00761CC4">
      <w:pPr>
        <w:pStyle w:val="23"/>
        <w:numPr>
          <w:ilvl w:val="0"/>
          <w:numId w:val="3"/>
        </w:numPr>
        <w:shd w:val="clear" w:color="auto" w:fill="auto"/>
        <w:tabs>
          <w:tab w:val="left" w:pos="593"/>
        </w:tabs>
        <w:spacing w:line="307" w:lineRule="exact"/>
        <w:ind w:left="60"/>
      </w:pPr>
      <w:r w:rsidRPr="00010B0F">
        <w:t>е осъден с влязла в сила присъда за престъпление по, за:</w:t>
      </w:r>
    </w:p>
    <w:p w:rsidR="00761CC4" w:rsidRPr="00010B0F" w:rsidRDefault="00761CC4" w:rsidP="00761CC4">
      <w:pPr>
        <w:pStyle w:val="23"/>
        <w:shd w:val="clear" w:color="auto" w:fill="auto"/>
        <w:spacing w:line="307" w:lineRule="exact"/>
        <w:ind w:left="60" w:right="20"/>
      </w:pPr>
      <w:r w:rsidRPr="00010B0F">
        <w:t>- чл. 108а, чл. 159а - 159г, чл. 172, чл. 192а, чл. 194 - 217, чл. 219 - 252, чл. 253 - 260, чл. 301 - 307, чл. 321, 321а и чл. 352 - 353е от Наказателния кодекс;;</w:t>
      </w:r>
    </w:p>
    <w:p w:rsidR="00761CC4" w:rsidRPr="00010B0F" w:rsidRDefault="00761CC4" w:rsidP="00761CC4">
      <w:pPr>
        <w:pStyle w:val="23"/>
        <w:numPr>
          <w:ilvl w:val="0"/>
          <w:numId w:val="3"/>
        </w:numPr>
        <w:shd w:val="clear" w:color="auto" w:fill="auto"/>
        <w:tabs>
          <w:tab w:val="left" w:pos="751"/>
        </w:tabs>
        <w:spacing w:line="307" w:lineRule="exact"/>
        <w:ind w:left="60" w:right="20"/>
      </w:pPr>
      <w:r w:rsidRPr="00010B0F">
        <w:t>е осъден с влязла в сила присъда за престъпление, аналогично на тези по т. 1.1, в друга държава членка или трета страна;</w:t>
      </w:r>
    </w:p>
    <w:p w:rsidR="00761CC4" w:rsidRPr="00010B0F" w:rsidRDefault="00761CC4" w:rsidP="00761CC4">
      <w:pPr>
        <w:pStyle w:val="23"/>
        <w:numPr>
          <w:ilvl w:val="0"/>
          <w:numId w:val="3"/>
        </w:numPr>
        <w:shd w:val="clear" w:color="auto" w:fill="auto"/>
        <w:tabs>
          <w:tab w:val="left" w:pos="746"/>
        </w:tabs>
        <w:spacing w:line="307" w:lineRule="exact"/>
        <w:ind w:left="60" w:right="20"/>
      </w:pPr>
      <w:r w:rsidRPr="00010B0F">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761CC4" w:rsidRPr="00010B0F" w:rsidRDefault="00761CC4" w:rsidP="00761CC4">
      <w:pPr>
        <w:spacing w:line="307" w:lineRule="exact"/>
        <w:ind w:left="60" w:right="20"/>
        <w:rPr>
          <w:rFonts w:ascii="Times New Roman" w:hAnsi="Times New Roman" w:cs="Times New Roman"/>
        </w:rPr>
      </w:pPr>
      <w:r w:rsidRPr="00010B0F">
        <w:rPr>
          <w:rFonts w:ascii="Times New Roman" w:hAnsi="Times New Roman" w:cs="Times New Roman"/>
        </w:rPr>
        <w:t>Забележка: Това основание не се прилага, когато размерът на неплатените дължими данъци или социално</w:t>
      </w:r>
      <w:r w:rsidR="006C33EF">
        <w:rPr>
          <w:rFonts w:ascii="Times New Roman" w:hAnsi="Times New Roman" w:cs="Times New Roman"/>
          <w:lang w:val="bg-BG"/>
        </w:rPr>
        <w:t xml:space="preserve"> </w:t>
      </w:r>
      <w:r w:rsidRPr="00010B0F">
        <w:rPr>
          <w:rFonts w:ascii="Times New Roman" w:hAnsi="Times New Roman" w:cs="Times New Roman"/>
        </w:rPr>
        <w:t>осигурителни вноски е до 1 на сто от сумата на годишния общ оборот за последната приключена финансова година, но не повече от 50 000 лв.</w:t>
      </w:r>
    </w:p>
    <w:p w:rsidR="00761CC4" w:rsidRPr="00010B0F" w:rsidRDefault="00761CC4" w:rsidP="00761CC4">
      <w:pPr>
        <w:pStyle w:val="23"/>
        <w:numPr>
          <w:ilvl w:val="0"/>
          <w:numId w:val="3"/>
        </w:numPr>
        <w:shd w:val="clear" w:color="auto" w:fill="auto"/>
        <w:tabs>
          <w:tab w:val="left" w:pos="593"/>
        </w:tabs>
        <w:spacing w:line="307" w:lineRule="exact"/>
        <w:ind w:left="60"/>
      </w:pPr>
      <w:r w:rsidRPr="00010B0F">
        <w:t>е налице неравнопоставеност в случаите по чл. 44, ал. 5 от ЗОП;</w:t>
      </w:r>
    </w:p>
    <w:p w:rsidR="00761CC4" w:rsidRPr="00010B0F" w:rsidRDefault="00761CC4" w:rsidP="00761CC4">
      <w:pPr>
        <w:pStyle w:val="23"/>
        <w:numPr>
          <w:ilvl w:val="0"/>
          <w:numId w:val="3"/>
        </w:numPr>
        <w:shd w:val="clear" w:color="auto" w:fill="auto"/>
        <w:tabs>
          <w:tab w:val="left" w:pos="593"/>
        </w:tabs>
        <w:spacing w:line="307" w:lineRule="exact"/>
        <w:ind w:left="60"/>
      </w:pPr>
      <w:r w:rsidRPr="00010B0F">
        <w:t>е установено че:</w:t>
      </w:r>
    </w:p>
    <w:p w:rsidR="00761CC4" w:rsidRPr="00010B0F" w:rsidRDefault="00761CC4" w:rsidP="00761CC4">
      <w:pPr>
        <w:pStyle w:val="23"/>
        <w:shd w:val="clear" w:color="auto" w:fill="auto"/>
        <w:tabs>
          <w:tab w:val="left" w:pos="746"/>
        </w:tabs>
        <w:spacing w:line="307" w:lineRule="exact"/>
        <w:ind w:left="60" w:right="20"/>
      </w:pPr>
      <w:r w:rsidRPr="00010B0F">
        <w:lastRenderedPageBreak/>
        <w:t>а)</w:t>
      </w:r>
      <w:r w:rsidRPr="00010B0F">
        <w:tab/>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61CC4" w:rsidRPr="00010B0F" w:rsidRDefault="00761CC4" w:rsidP="00761CC4">
      <w:pPr>
        <w:pStyle w:val="23"/>
        <w:shd w:val="clear" w:color="auto" w:fill="auto"/>
        <w:tabs>
          <w:tab w:val="left" w:pos="746"/>
        </w:tabs>
        <w:spacing w:line="307" w:lineRule="exact"/>
        <w:ind w:left="60" w:right="20"/>
      </w:pPr>
      <w:r w:rsidRPr="00010B0F">
        <w:t>б)</w:t>
      </w:r>
      <w:r w:rsidRPr="00010B0F">
        <w:tab/>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61CC4" w:rsidRPr="00010B0F" w:rsidRDefault="00761CC4" w:rsidP="00761CC4">
      <w:pPr>
        <w:pStyle w:val="23"/>
        <w:numPr>
          <w:ilvl w:val="0"/>
          <w:numId w:val="3"/>
        </w:numPr>
        <w:shd w:val="clear" w:color="auto" w:fill="auto"/>
        <w:tabs>
          <w:tab w:val="left" w:pos="756"/>
        </w:tabs>
        <w:spacing w:line="307" w:lineRule="exact"/>
        <w:ind w:left="60" w:right="20"/>
      </w:pPr>
      <w:r w:rsidRPr="00010B0F">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761CC4" w:rsidRPr="00010B0F" w:rsidRDefault="00761CC4" w:rsidP="00761CC4">
      <w:pPr>
        <w:pStyle w:val="23"/>
        <w:numPr>
          <w:ilvl w:val="0"/>
          <w:numId w:val="3"/>
        </w:numPr>
        <w:shd w:val="clear" w:color="auto" w:fill="auto"/>
        <w:tabs>
          <w:tab w:val="left" w:pos="593"/>
        </w:tabs>
        <w:spacing w:line="307" w:lineRule="exact"/>
        <w:ind w:left="60"/>
      </w:pPr>
      <w:r w:rsidRPr="00010B0F">
        <w:t>е налице конфликт на интереси</w:t>
      </w:r>
      <w:r w:rsidRPr="00010B0F">
        <w:rPr>
          <w:vertAlign w:val="superscript"/>
        </w:rPr>
        <w:footnoteReference w:id="2"/>
      </w:r>
      <w:r w:rsidRPr="00010B0F">
        <w:t>, който не може да бъде отстранен.</w:t>
      </w:r>
    </w:p>
    <w:p w:rsidR="00761CC4" w:rsidRPr="00010B0F" w:rsidRDefault="00761CC4" w:rsidP="00761CC4">
      <w:pPr>
        <w:spacing w:line="307" w:lineRule="exact"/>
        <w:ind w:left="60" w:right="20"/>
        <w:jc w:val="both"/>
        <w:rPr>
          <w:rFonts w:ascii="Times New Roman" w:hAnsi="Times New Roman" w:cs="Times New Roman"/>
        </w:rPr>
      </w:pPr>
      <w:r w:rsidRPr="00010B0F">
        <w:rPr>
          <w:rFonts w:ascii="Times New Roman" w:hAnsi="Times New Roman" w:cs="Times New Roman"/>
        </w:rPr>
        <w:t>Основанията по т. 1.1, 1.2 и 1.7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w:t>
      </w:r>
      <w:r w:rsidR="006C33EF">
        <w:rPr>
          <w:rFonts w:ascii="Times New Roman" w:hAnsi="Times New Roman" w:cs="Times New Roman"/>
          <w:lang w:val="bg-BG"/>
        </w:rPr>
        <w:t xml:space="preserve"> </w:t>
      </w:r>
      <w:r w:rsidRPr="00010B0F">
        <w:rPr>
          <w:rFonts w:ascii="Times New Roman" w:hAnsi="Times New Roman" w:cs="Times New Roman"/>
        </w:rPr>
        <w:t>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w:t>
      </w:r>
      <w:r w:rsidR="006C33EF">
        <w:rPr>
          <w:rFonts w:ascii="Times New Roman" w:hAnsi="Times New Roman" w:cs="Times New Roman"/>
          <w:lang w:val="bg-BG"/>
        </w:rPr>
        <w:t xml:space="preserve"> </w:t>
      </w:r>
      <w:r w:rsidRPr="00010B0F">
        <w:rPr>
          <w:rFonts w:ascii="Times New Roman" w:hAnsi="Times New Roman" w:cs="Times New Roman"/>
        </w:rPr>
        <w:t>субектността му.</w:t>
      </w:r>
    </w:p>
    <w:p w:rsidR="00761CC4" w:rsidRPr="00010B0F" w:rsidRDefault="00761CC4" w:rsidP="00761CC4">
      <w:pPr>
        <w:spacing w:line="307" w:lineRule="exact"/>
        <w:ind w:left="60" w:right="20"/>
        <w:jc w:val="both"/>
        <w:rPr>
          <w:rFonts w:ascii="Times New Roman" w:hAnsi="Times New Roman" w:cs="Times New Roman"/>
        </w:rPr>
      </w:pPr>
      <w:r w:rsidRPr="00010B0F">
        <w:rPr>
          <w:rFonts w:ascii="Times New Roman" w:hAnsi="Times New Roman" w:cs="Times New Roman"/>
        </w:rPr>
        <w:t>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rsidR="00761CC4" w:rsidRPr="00010B0F" w:rsidRDefault="00761CC4" w:rsidP="00761CC4">
      <w:pPr>
        <w:pStyle w:val="23"/>
        <w:shd w:val="clear" w:color="auto" w:fill="auto"/>
        <w:spacing w:line="307" w:lineRule="exact"/>
        <w:ind w:left="60" w:right="20"/>
      </w:pPr>
      <w:r w:rsidRPr="00010B0F">
        <w:rPr>
          <w:rStyle w:val="BodytextTahoma9ptBoldSpacing0pt"/>
          <w:rFonts w:ascii="Times New Roman" w:hAnsi="Times New Roman" w:cs="Times New Roman"/>
        </w:rPr>
        <w:t>2.</w:t>
      </w:r>
      <w:r w:rsidRPr="00010B0F">
        <w:t xml:space="preserve"> Възложителят отстранява от участие в процедурата за възлагане на обществена поръчка участник, за когото са налице обстоятелствата по чл. 55, ал. 1, т. 1, т.4 и т.5 от ЗОП, възникнали преди или по време на процедурата</w:t>
      </w:r>
      <w:r w:rsidRPr="00010B0F">
        <w:rPr>
          <w:rStyle w:val="BodytextBold"/>
        </w:rPr>
        <w:t xml:space="preserve"> (Информацията относно личното състояние се посочва в Част </w:t>
      </w:r>
      <w:r w:rsidRPr="00010B0F">
        <w:rPr>
          <w:rStyle w:val="BodytextBold"/>
          <w:lang w:val="en-US"/>
        </w:rPr>
        <w:t xml:space="preserve">III: </w:t>
      </w:r>
      <w:r w:rsidRPr="00010B0F">
        <w:rPr>
          <w:rStyle w:val="BodytextBold"/>
        </w:rPr>
        <w:t>Основания за изключване от ЕЕДОП),</w:t>
      </w:r>
      <w:r w:rsidRPr="00010B0F">
        <w:t xml:space="preserve"> както следва:</w:t>
      </w:r>
    </w:p>
    <w:p w:rsidR="00761CC4" w:rsidRPr="00010B0F" w:rsidRDefault="00761CC4" w:rsidP="00761CC4">
      <w:pPr>
        <w:pStyle w:val="23"/>
        <w:numPr>
          <w:ilvl w:val="0"/>
          <w:numId w:val="4"/>
        </w:numPr>
        <w:shd w:val="clear" w:color="auto" w:fill="auto"/>
        <w:tabs>
          <w:tab w:val="left" w:pos="895"/>
        </w:tabs>
        <w:spacing w:line="307" w:lineRule="exact"/>
        <w:ind w:left="60" w:right="20"/>
      </w:pPr>
      <w:r w:rsidRPr="00010B0F">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761CC4" w:rsidRPr="00010B0F" w:rsidRDefault="00761CC4" w:rsidP="00761CC4">
      <w:pPr>
        <w:pStyle w:val="23"/>
        <w:numPr>
          <w:ilvl w:val="0"/>
          <w:numId w:val="4"/>
        </w:numPr>
        <w:shd w:val="clear" w:color="auto" w:fill="auto"/>
        <w:tabs>
          <w:tab w:val="left" w:pos="886"/>
        </w:tabs>
        <w:spacing w:line="307" w:lineRule="exact"/>
        <w:ind w:left="60" w:right="20"/>
      </w:pPr>
      <w:r w:rsidRPr="00010B0F">
        <w:lastRenderedPageBreak/>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761CC4" w:rsidRPr="00010B0F" w:rsidRDefault="00761CC4" w:rsidP="00761CC4">
      <w:pPr>
        <w:pStyle w:val="23"/>
        <w:shd w:val="clear" w:color="auto" w:fill="auto"/>
        <w:spacing w:line="307" w:lineRule="exact"/>
        <w:ind w:left="280"/>
        <w:jc w:val="left"/>
      </w:pPr>
      <w:r w:rsidRPr="00010B0F">
        <w:rPr>
          <w:rStyle w:val="BodytextBold"/>
        </w:rPr>
        <w:t>2.3.</w:t>
      </w:r>
      <w:r w:rsidRPr="00010B0F">
        <w:t xml:space="preserve"> опитал е да:</w:t>
      </w:r>
    </w:p>
    <w:p w:rsidR="00761CC4" w:rsidRPr="00010B0F" w:rsidRDefault="00761CC4" w:rsidP="00761CC4">
      <w:pPr>
        <w:pStyle w:val="23"/>
        <w:shd w:val="clear" w:color="auto" w:fill="auto"/>
        <w:spacing w:line="307" w:lineRule="exact"/>
        <w:ind w:left="60" w:right="20"/>
      </w:pPr>
      <w:r w:rsidRPr="00010B0F">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б) получи информация, която може да му даде неоснователно предимство в процедурата за възлагане на обществена поръчка.</w:t>
      </w:r>
    </w:p>
    <w:p w:rsidR="00761CC4" w:rsidRPr="00010B0F" w:rsidRDefault="00761CC4" w:rsidP="00761CC4">
      <w:pPr>
        <w:spacing w:line="307" w:lineRule="exact"/>
        <w:ind w:left="80" w:right="20"/>
        <w:jc w:val="both"/>
        <w:rPr>
          <w:rFonts w:ascii="Times New Roman" w:hAnsi="Times New Roman" w:cs="Times New Roman"/>
        </w:rPr>
      </w:pPr>
      <w:r w:rsidRPr="00010B0F">
        <w:rPr>
          <w:rFonts w:ascii="Times New Roman" w:hAnsi="Times New Roman" w:cs="Times New Roman"/>
        </w:rPr>
        <w:t>Основанията по т. 2.3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w:t>
      </w:r>
      <w:r w:rsidR="006C33EF">
        <w:rPr>
          <w:rFonts w:ascii="Times New Roman" w:hAnsi="Times New Roman" w:cs="Times New Roman"/>
          <w:lang w:val="bg-BG"/>
        </w:rPr>
        <w:t xml:space="preserve"> </w:t>
      </w:r>
      <w:r w:rsidRPr="00010B0F">
        <w:rPr>
          <w:rFonts w:ascii="Times New Roman" w:hAnsi="Times New Roman" w:cs="Times New Roman"/>
        </w:rPr>
        <w:t>субектността му.</w:t>
      </w:r>
    </w:p>
    <w:p w:rsidR="00761CC4" w:rsidRPr="00010B0F" w:rsidRDefault="00761CC4" w:rsidP="00761CC4">
      <w:pPr>
        <w:spacing w:line="307" w:lineRule="exact"/>
        <w:ind w:left="80" w:right="20" w:firstLine="1680"/>
        <w:jc w:val="both"/>
        <w:rPr>
          <w:rFonts w:ascii="Times New Roman" w:hAnsi="Times New Roman" w:cs="Times New Roman"/>
        </w:rPr>
      </w:pPr>
      <w:r w:rsidRPr="00010B0F">
        <w:rPr>
          <w:rFonts w:ascii="Times New Roman" w:hAnsi="Times New Roman" w:cs="Times New Roman"/>
        </w:rPr>
        <w:t>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rsidR="00761CC4" w:rsidRPr="00010B0F" w:rsidRDefault="00761CC4" w:rsidP="00761CC4">
      <w:pPr>
        <w:pStyle w:val="23"/>
        <w:numPr>
          <w:ilvl w:val="1"/>
          <w:numId w:val="4"/>
        </w:numPr>
        <w:shd w:val="clear" w:color="auto" w:fill="auto"/>
        <w:tabs>
          <w:tab w:val="left" w:pos="776"/>
        </w:tabs>
        <w:spacing w:line="307" w:lineRule="exact"/>
        <w:ind w:left="80" w:right="20"/>
      </w:pPr>
      <w:r w:rsidRPr="00010B0F">
        <w:t>Не</w:t>
      </w:r>
      <w:r w:rsidRPr="00010B0F">
        <w:tab/>
        <w:t>могат да участват в процедурата за възлагане на обществена поръчка участници, за които са налице</w:t>
      </w:r>
      <w:r w:rsidRPr="00010B0F">
        <w:rPr>
          <w:rStyle w:val="BodytextBold"/>
        </w:rPr>
        <w:t xml:space="preserve"> следните национални основания за отстраняване:</w:t>
      </w:r>
    </w:p>
    <w:p w:rsidR="00761CC4" w:rsidRPr="00010B0F" w:rsidRDefault="00761CC4" w:rsidP="00761CC4">
      <w:pPr>
        <w:pStyle w:val="23"/>
        <w:numPr>
          <w:ilvl w:val="2"/>
          <w:numId w:val="4"/>
        </w:numPr>
        <w:shd w:val="clear" w:color="auto" w:fill="auto"/>
        <w:tabs>
          <w:tab w:val="left" w:pos="627"/>
        </w:tabs>
        <w:spacing w:line="307" w:lineRule="exact"/>
        <w:ind w:left="80" w:right="20"/>
      </w:pPr>
      <w:r w:rsidRPr="00010B0F">
        <w:t>осъждания за престъпления по чл. 194 - 208, чл. 213а - 217, чл. 219 - 252 и чл. 254а - 255а и чл. 256 - 260 НК (чл. 54, ал. 1, т. 1 от ЗОП);</w:t>
      </w:r>
    </w:p>
    <w:p w:rsidR="00761CC4" w:rsidRPr="00010B0F" w:rsidRDefault="00761CC4" w:rsidP="00761CC4">
      <w:pPr>
        <w:pStyle w:val="23"/>
        <w:numPr>
          <w:ilvl w:val="2"/>
          <w:numId w:val="4"/>
        </w:numPr>
        <w:shd w:val="clear" w:color="auto" w:fill="auto"/>
        <w:tabs>
          <w:tab w:val="left" w:pos="632"/>
        </w:tabs>
        <w:spacing w:line="307" w:lineRule="exact"/>
        <w:ind w:left="80" w:right="20"/>
      </w:pPr>
      <w:r w:rsidRPr="00010B0F">
        <w:t>нарушения по чл. 61, ал. 1, чл. 62, ал. 1 или 3, чл. 63, ал. 1 или 2, чл. 228, ал. 3 от Кодекса на труда (чл. 54, ал. 1, т. 6 от ЗОП);</w:t>
      </w:r>
    </w:p>
    <w:p w:rsidR="00761CC4" w:rsidRPr="00010B0F" w:rsidRDefault="00761CC4" w:rsidP="00761CC4">
      <w:pPr>
        <w:pStyle w:val="23"/>
        <w:numPr>
          <w:ilvl w:val="2"/>
          <w:numId w:val="4"/>
        </w:numPr>
        <w:shd w:val="clear" w:color="auto" w:fill="auto"/>
        <w:tabs>
          <w:tab w:val="left" w:pos="670"/>
        </w:tabs>
        <w:spacing w:line="307" w:lineRule="exact"/>
        <w:ind w:left="80" w:right="20"/>
      </w:pPr>
      <w:r w:rsidRPr="00010B0F">
        <w:t>нарушения по чл. 13, ал. 1 от Закона за трудовата миграция и трудовата мобилност в сила от 23.05.2018 г. (чл. 54, ал. 1, т. 6 от ЗОП);</w:t>
      </w:r>
    </w:p>
    <w:p w:rsidR="00761CC4" w:rsidRPr="00010B0F" w:rsidRDefault="00761CC4" w:rsidP="00761CC4">
      <w:pPr>
        <w:pStyle w:val="23"/>
        <w:numPr>
          <w:ilvl w:val="2"/>
          <w:numId w:val="4"/>
        </w:numPr>
        <w:shd w:val="clear" w:color="auto" w:fill="auto"/>
        <w:tabs>
          <w:tab w:val="left" w:pos="661"/>
        </w:tabs>
        <w:spacing w:line="307" w:lineRule="exact"/>
        <w:ind w:left="80" w:right="20"/>
      </w:pPr>
      <w:r w:rsidRPr="00010B0F">
        <w:t>наличие на свързаност по смисъла на пар. 2, т. 45 от ДР на ЗОП между участници в конкретна процедура (чл. 107, т. 4 от ЗОП);</w:t>
      </w:r>
    </w:p>
    <w:p w:rsidR="00761CC4" w:rsidRPr="00010B0F" w:rsidRDefault="00761CC4" w:rsidP="00761CC4">
      <w:pPr>
        <w:pStyle w:val="23"/>
        <w:numPr>
          <w:ilvl w:val="2"/>
          <w:numId w:val="4"/>
        </w:numPr>
        <w:shd w:val="clear" w:color="auto" w:fill="auto"/>
        <w:tabs>
          <w:tab w:val="left" w:pos="651"/>
        </w:tabs>
        <w:spacing w:line="307" w:lineRule="exact"/>
        <w:ind w:left="80" w:right="20"/>
      </w:pPr>
      <w:r w:rsidRPr="00010B0F">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761CC4" w:rsidRPr="00010B0F" w:rsidRDefault="00761CC4" w:rsidP="00761CC4">
      <w:pPr>
        <w:pStyle w:val="23"/>
        <w:numPr>
          <w:ilvl w:val="2"/>
          <w:numId w:val="4"/>
        </w:numPr>
        <w:shd w:val="clear" w:color="auto" w:fill="auto"/>
        <w:tabs>
          <w:tab w:val="left" w:pos="661"/>
        </w:tabs>
        <w:spacing w:line="307" w:lineRule="exact"/>
        <w:ind w:left="80" w:right="20"/>
      </w:pPr>
      <w:r w:rsidRPr="00010B0F">
        <w:t>обстоятелства по чл. 69 от Закона за противодействие на корупцията и за отнемане на незаконно придобитото имущество.</w:t>
      </w:r>
    </w:p>
    <w:p w:rsidR="00761CC4" w:rsidRPr="00010B0F" w:rsidRDefault="00761CC4" w:rsidP="00761CC4">
      <w:pPr>
        <w:spacing w:line="307" w:lineRule="exact"/>
        <w:ind w:left="80" w:right="20"/>
        <w:rPr>
          <w:rFonts w:ascii="Times New Roman" w:hAnsi="Times New Roman" w:cs="Times New Roman"/>
        </w:rPr>
      </w:pPr>
      <w:r w:rsidRPr="00010B0F">
        <w:rPr>
          <w:rFonts w:ascii="Times New Roman" w:hAnsi="Times New Roman" w:cs="Times New Roman"/>
        </w:rPr>
        <w:t>Участникът следва да посочи информацията в Част III: Основания за изключване, буква Г: ДРУГИ ОСНОВАНИЯ ЗА ИЗКЛЮЧВАНЕ, КОИТО МОЖЕ ДА БЪДАТ ПРЕДВИДЕНИ В НАЦИОНАЛНОТО ЗАКОНОДАТЕЛСТВО НА ВЪЗЛАГАЩИЯ ОРГАН ИЛИ ВЪЗЛОЖИТЕЛЯ НА ДЪРЖАВА ЧЛЕНКА от ЕЕДОП. Участникът следва да има предвид, че отговор „не" се отнася за всички обстоятелства. При отговор „да" участникът трябва да посочи конкретното обстоятелство, както и евентуално предприетите мерки за надеждност.</w:t>
      </w:r>
    </w:p>
    <w:p w:rsidR="00761CC4" w:rsidRPr="00010B0F" w:rsidRDefault="00761CC4" w:rsidP="00761CC4">
      <w:pPr>
        <w:pStyle w:val="23"/>
        <w:numPr>
          <w:ilvl w:val="1"/>
          <w:numId w:val="4"/>
        </w:numPr>
        <w:shd w:val="clear" w:color="auto" w:fill="auto"/>
        <w:tabs>
          <w:tab w:val="left" w:pos="766"/>
        </w:tabs>
        <w:spacing w:line="307" w:lineRule="exact"/>
        <w:ind w:left="80" w:right="20"/>
      </w:pPr>
      <w:r w:rsidRPr="00010B0F">
        <w:t xml:space="preserve">Участник, за когото са налице основания по чл. 54, ал. 1 от ЗОП и посочените от Възложителя обстоятелства по чл. 55, ал. 1 от ЗОП има право да представи доказателства, че е предприел мерки, които </w:t>
      </w:r>
      <w:r w:rsidRPr="00010B0F">
        <w:lastRenderedPageBreak/>
        <w:t>гарантират неговата надеждност, въпреки наличието на съответното основание за отстраняване, в съответствие с чл. 56, ал. 1 от ЗОП. 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761CC4" w:rsidRPr="00010B0F" w:rsidRDefault="00761CC4" w:rsidP="00761CC4">
      <w:pPr>
        <w:pStyle w:val="23"/>
        <w:numPr>
          <w:ilvl w:val="1"/>
          <w:numId w:val="4"/>
        </w:numPr>
        <w:shd w:val="clear" w:color="auto" w:fill="auto"/>
        <w:tabs>
          <w:tab w:val="left" w:pos="762"/>
        </w:tabs>
        <w:spacing w:line="307" w:lineRule="exact"/>
        <w:ind w:left="80" w:right="20"/>
      </w:pPr>
      <w:r w:rsidRPr="00010B0F">
        <w:t>Мотивите за приемане или отхвърляне на предприетите мерки за доказване на надеждност и представените доказателства се посочват в решението за предварителен подбор, съответно в решението за класиране или прекратяване на процедурата, в зависимост от вида и етапа, на който се намира процедурата.</w:t>
      </w:r>
    </w:p>
    <w:p w:rsidR="00761CC4" w:rsidRPr="00010B0F" w:rsidRDefault="00761CC4" w:rsidP="00761CC4">
      <w:pPr>
        <w:pStyle w:val="23"/>
        <w:numPr>
          <w:ilvl w:val="1"/>
          <w:numId w:val="4"/>
        </w:numPr>
        <w:shd w:val="clear" w:color="auto" w:fill="auto"/>
        <w:tabs>
          <w:tab w:val="left" w:pos="737"/>
        </w:tabs>
        <w:spacing w:line="307" w:lineRule="exact"/>
        <w:ind w:left="60" w:right="20"/>
      </w:pPr>
      <w:r w:rsidRPr="00010B0F">
        <w:t>Възложителят отстранява от процедурата участник, за когото са налице основанията по чл. 54, ал. 1 от ЗОП, посочените от Възложителя обстоятелства по чл. 55, ал. 1 от ЗОП, както и специфичните основания за изключване, посочени в т. 3, възникнали преди или по време на процедурата.</w:t>
      </w:r>
    </w:p>
    <w:p w:rsidR="00761CC4" w:rsidRPr="00010B0F" w:rsidRDefault="00761CC4" w:rsidP="00761CC4">
      <w:pPr>
        <w:pStyle w:val="23"/>
        <w:numPr>
          <w:ilvl w:val="1"/>
          <w:numId w:val="4"/>
        </w:numPr>
        <w:shd w:val="clear" w:color="auto" w:fill="auto"/>
        <w:tabs>
          <w:tab w:val="left" w:pos="742"/>
        </w:tabs>
        <w:spacing w:line="307" w:lineRule="exact"/>
        <w:ind w:left="60" w:right="20"/>
      </w:pPr>
      <w:r w:rsidRPr="00010B0F">
        <w:t>Горните основания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761CC4" w:rsidRPr="00010B0F" w:rsidRDefault="00761CC4" w:rsidP="00761CC4">
      <w:pPr>
        <w:spacing w:line="307" w:lineRule="exact"/>
        <w:ind w:left="60" w:right="20"/>
        <w:rPr>
          <w:rFonts w:ascii="Times New Roman" w:hAnsi="Times New Roman" w:cs="Times New Roman"/>
        </w:rPr>
      </w:pPr>
      <w:r w:rsidRPr="00010B0F">
        <w:rPr>
          <w:rFonts w:ascii="Times New Roman" w:hAnsi="Times New Roman" w:cs="Times New Roman"/>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761CC4" w:rsidRPr="00010B0F" w:rsidRDefault="00761CC4" w:rsidP="00761CC4">
      <w:pPr>
        <w:pStyle w:val="23"/>
        <w:numPr>
          <w:ilvl w:val="1"/>
          <w:numId w:val="4"/>
        </w:numPr>
        <w:shd w:val="clear" w:color="auto" w:fill="auto"/>
        <w:tabs>
          <w:tab w:val="left" w:pos="751"/>
        </w:tabs>
        <w:spacing w:line="307" w:lineRule="exact"/>
        <w:ind w:left="60" w:right="20"/>
      </w:pPr>
      <w:r w:rsidRPr="00010B0F">
        <w:t>За доказване на липсата на основания за отстраняване, участникът определен за изпълнител следва да представи доказателства, съгласно чл. 58 от ЗОП.</w:t>
      </w:r>
    </w:p>
    <w:p w:rsidR="00761CC4" w:rsidRPr="00010B0F" w:rsidRDefault="00761CC4" w:rsidP="00761CC4">
      <w:pPr>
        <w:spacing w:line="307" w:lineRule="exact"/>
        <w:ind w:left="60" w:right="20"/>
        <w:jc w:val="both"/>
        <w:rPr>
          <w:rFonts w:ascii="Times New Roman" w:hAnsi="Times New Roman" w:cs="Times New Roman"/>
        </w:rPr>
      </w:pPr>
      <w:r w:rsidRPr="00010B0F">
        <w:rPr>
          <w:rFonts w:ascii="Times New Roman" w:hAnsi="Times New Roman" w:cs="Times New Roman"/>
        </w:rPr>
        <w:t>Когато лицата по чл.54, ал.2 и 3 от ЗОП са повече от едно и за тях няма различие по отношение на обстоятелствата по чл.54, ал.1, т.1,2 и 7 и чл.55, ал.1, т.5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761CC4" w:rsidRPr="00010B0F" w:rsidRDefault="00761CC4" w:rsidP="00761CC4">
      <w:pPr>
        <w:spacing w:line="307" w:lineRule="exact"/>
        <w:ind w:left="60" w:right="20"/>
        <w:jc w:val="both"/>
        <w:rPr>
          <w:rFonts w:ascii="Times New Roman" w:hAnsi="Times New Roman" w:cs="Times New Roman"/>
        </w:rPr>
      </w:pPr>
      <w:r w:rsidRPr="00010B0F">
        <w:rPr>
          <w:rFonts w:ascii="Times New Roman" w:hAnsi="Times New Roman" w:cs="Times New Roman"/>
        </w:rPr>
        <w:t>Когато е налице необходимост от защита на личните данни при различие в обстоятелствата, свързани с личното състояние на лицата по чл.54, ал.2 и 3 от ЗОП, информацията относно изискванията по чл.54, ал.1, т.1, 2 и 7 и чл.55, ал.1, т.5 от ЗОП се попълва в отделен ЕЕДОП, подписан от съответното лице.</w:t>
      </w:r>
    </w:p>
    <w:p w:rsidR="00761CC4" w:rsidRPr="00010B0F" w:rsidRDefault="00761CC4" w:rsidP="00761CC4">
      <w:pPr>
        <w:spacing w:line="307" w:lineRule="exact"/>
        <w:ind w:left="60" w:right="20"/>
        <w:jc w:val="both"/>
        <w:rPr>
          <w:rFonts w:ascii="Times New Roman" w:hAnsi="Times New Roman" w:cs="Times New Roman"/>
        </w:rPr>
      </w:pPr>
      <w:r w:rsidRPr="00010B0F">
        <w:rPr>
          <w:rFonts w:ascii="Times New Roman" w:hAnsi="Times New Roman" w:cs="Times New Roman"/>
        </w:rPr>
        <w:t xml:space="preserve">Участника следва да се съобрази с изискванията на </w:t>
      </w:r>
      <w:r w:rsidRPr="00010B0F">
        <w:rPr>
          <w:rStyle w:val="Bodytext30"/>
          <w:rFonts w:eastAsia="Arial Unicode MS"/>
        </w:rPr>
        <w:t>чл.41, ал.3, ал.4 и ал. 5 от ППЗОП,</w:t>
      </w:r>
      <w:r w:rsidRPr="00010B0F">
        <w:rPr>
          <w:rFonts w:ascii="Times New Roman" w:hAnsi="Times New Roman" w:cs="Times New Roman"/>
        </w:rPr>
        <w:t xml:space="preserve"> при деклариране на обстоятелства, при попълване, подписване и подаване на ЕЕДОП.</w:t>
      </w:r>
    </w:p>
    <w:p w:rsidR="00761CC4" w:rsidRPr="00010B0F" w:rsidRDefault="00761CC4" w:rsidP="00761CC4">
      <w:pPr>
        <w:spacing w:line="307" w:lineRule="exact"/>
        <w:ind w:left="60" w:right="20"/>
        <w:jc w:val="both"/>
        <w:rPr>
          <w:rFonts w:ascii="Times New Roman" w:hAnsi="Times New Roman" w:cs="Times New Roman"/>
        </w:rPr>
      </w:pPr>
      <w:r w:rsidRPr="00010B0F">
        <w:rPr>
          <w:rStyle w:val="Bodytext30"/>
          <w:rFonts w:eastAsia="Arial Unicode MS"/>
        </w:rPr>
        <w:t>Когато документи, свързани с участие в обществена поръчка,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761CC4" w:rsidRPr="00010B0F" w:rsidRDefault="00761CC4" w:rsidP="00761CC4">
      <w:pPr>
        <w:pStyle w:val="23"/>
        <w:numPr>
          <w:ilvl w:val="1"/>
          <w:numId w:val="4"/>
        </w:numPr>
        <w:shd w:val="clear" w:color="auto" w:fill="auto"/>
        <w:tabs>
          <w:tab w:val="left" w:pos="742"/>
        </w:tabs>
        <w:spacing w:line="307" w:lineRule="exact"/>
        <w:ind w:left="60"/>
      </w:pPr>
      <w:r w:rsidRPr="00010B0F">
        <w:t>Други основания за отстраняване от участие, съгласно чл. 107 от ЗОП:</w:t>
      </w:r>
    </w:p>
    <w:p w:rsidR="00761CC4" w:rsidRPr="00010B0F" w:rsidRDefault="00761CC4" w:rsidP="00761CC4">
      <w:pPr>
        <w:pStyle w:val="23"/>
        <w:numPr>
          <w:ilvl w:val="2"/>
          <w:numId w:val="4"/>
        </w:numPr>
        <w:shd w:val="clear" w:color="auto" w:fill="auto"/>
        <w:tabs>
          <w:tab w:val="left" w:pos="886"/>
        </w:tabs>
        <w:spacing w:line="307" w:lineRule="exact"/>
        <w:ind w:left="60" w:right="20"/>
      </w:pPr>
      <w:r w:rsidRPr="00010B0F">
        <w:t>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761CC4" w:rsidRPr="00010B0F" w:rsidRDefault="00761CC4" w:rsidP="00761CC4">
      <w:pPr>
        <w:pStyle w:val="23"/>
        <w:numPr>
          <w:ilvl w:val="2"/>
          <w:numId w:val="4"/>
        </w:numPr>
        <w:shd w:val="clear" w:color="auto" w:fill="auto"/>
        <w:tabs>
          <w:tab w:val="left" w:pos="737"/>
        </w:tabs>
        <w:spacing w:line="307" w:lineRule="exact"/>
        <w:ind w:left="60"/>
      </w:pPr>
      <w:r w:rsidRPr="00010B0F">
        <w:t>участник, който е представил оферта, която не отговаря на:</w:t>
      </w:r>
    </w:p>
    <w:p w:rsidR="00761CC4" w:rsidRPr="00010B0F" w:rsidRDefault="00761CC4" w:rsidP="00761CC4">
      <w:pPr>
        <w:pStyle w:val="23"/>
        <w:shd w:val="clear" w:color="auto" w:fill="auto"/>
        <w:tabs>
          <w:tab w:val="left" w:pos="746"/>
        </w:tabs>
        <w:spacing w:line="307" w:lineRule="exact"/>
        <w:ind w:left="60"/>
      </w:pPr>
      <w:r w:rsidRPr="00010B0F">
        <w:t>а)</w:t>
      </w:r>
      <w:r w:rsidRPr="00010B0F">
        <w:tab/>
        <w:t>предварително обявените условия за изпълнение на поръчката;</w:t>
      </w:r>
    </w:p>
    <w:p w:rsidR="00761CC4" w:rsidRPr="00010B0F" w:rsidRDefault="00761CC4" w:rsidP="00761CC4">
      <w:pPr>
        <w:pStyle w:val="23"/>
        <w:shd w:val="clear" w:color="auto" w:fill="auto"/>
        <w:tabs>
          <w:tab w:val="left" w:pos="521"/>
        </w:tabs>
        <w:spacing w:line="307" w:lineRule="exact"/>
        <w:ind w:left="60" w:right="20"/>
      </w:pPr>
      <w:r w:rsidRPr="00010B0F">
        <w:t>б)</w:t>
      </w:r>
      <w:r w:rsidRPr="00010B0F">
        <w:tab/>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ЗОП;</w:t>
      </w:r>
    </w:p>
    <w:p w:rsidR="00761CC4" w:rsidRPr="00010B0F" w:rsidRDefault="00761CC4" w:rsidP="00761CC4">
      <w:pPr>
        <w:pStyle w:val="23"/>
        <w:numPr>
          <w:ilvl w:val="2"/>
          <w:numId w:val="4"/>
        </w:numPr>
        <w:shd w:val="clear" w:color="auto" w:fill="auto"/>
        <w:tabs>
          <w:tab w:val="left" w:pos="881"/>
        </w:tabs>
        <w:spacing w:line="307" w:lineRule="exact"/>
        <w:ind w:left="60" w:right="20"/>
      </w:pPr>
      <w:r w:rsidRPr="00010B0F">
        <w:t>участник, който не е представил в срок обосновка по чл. 72, ал. 1 от ЗОП или чиято оферта не е приета съгласно чл. 72, ал. 3-5 от ЗОП;</w:t>
      </w:r>
    </w:p>
    <w:p w:rsidR="00761CC4" w:rsidRPr="00010B0F" w:rsidRDefault="00761CC4" w:rsidP="00761CC4">
      <w:pPr>
        <w:pStyle w:val="23"/>
        <w:numPr>
          <w:ilvl w:val="2"/>
          <w:numId w:val="4"/>
        </w:numPr>
        <w:shd w:val="clear" w:color="auto" w:fill="auto"/>
        <w:tabs>
          <w:tab w:val="left" w:pos="737"/>
        </w:tabs>
        <w:spacing w:after="336" w:line="307" w:lineRule="exact"/>
        <w:ind w:left="60"/>
      </w:pPr>
      <w:r w:rsidRPr="00010B0F">
        <w:t>участници, които са свързани лица ;</w:t>
      </w:r>
    </w:p>
    <w:p w:rsidR="00761CC4" w:rsidRPr="00010B0F" w:rsidRDefault="00761CC4" w:rsidP="00761CC4">
      <w:pPr>
        <w:ind w:left="700" w:right="20"/>
        <w:rPr>
          <w:rFonts w:ascii="Times New Roman" w:hAnsi="Times New Roman" w:cs="Times New Roman"/>
        </w:rPr>
      </w:pPr>
      <w:r w:rsidRPr="00010B0F">
        <w:rPr>
          <w:rFonts w:ascii="Times New Roman" w:hAnsi="Times New Roman" w:cs="Times New Roman"/>
          <w:vertAlign w:val="superscript"/>
        </w:rPr>
        <w:lastRenderedPageBreak/>
        <w:t>3</w:t>
      </w:r>
      <w:r w:rsidRPr="00010B0F">
        <w:rPr>
          <w:rFonts w:ascii="Times New Roman" w:hAnsi="Times New Roman" w:cs="Times New Roman"/>
        </w:rPr>
        <w:t xml:space="preserve"> „Свързани лица" (опр. в </w:t>
      </w:r>
      <w:r w:rsidRPr="00010B0F">
        <w:rPr>
          <w:rStyle w:val="Bodytext60"/>
          <w:rFonts w:eastAsia="Arial Unicode MS"/>
        </w:rPr>
        <w:t>§ 2, т. 45 от ДР на ЗОП във вр. с § 1, т. 13 и 14 от ДР на Закона за публичното предлагане на ценни книжа</w:t>
      </w:r>
      <w:r w:rsidRPr="00010B0F">
        <w:rPr>
          <w:rFonts w:ascii="Times New Roman" w:hAnsi="Times New Roman" w:cs="Times New Roman"/>
        </w:rPr>
        <w:t>) са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ограничение, роднини по съребрена линия до четвърта степен включително и роднините по сватовство до четвърта степен включително;</w:t>
      </w:r>
    </w:p>
    <w:p w:rsidR="00761CC4" w:rsidRPr="00010B0F" w:rsidRDefault="00761CC4" w:rsidP="00761CC4">
      <w:pPr>
        <w:ind w:left="700"/>
        <w:rPr>
          <w:rFonts w:ascii="Times New Roman" w:hAnsi="Times New Roman" w:cs="Times New Roman"/>
        </w:rPr>
      </w:pPr>
      <w:r w:rsidRPr="00010B0F">
        <w:rPr>
          <w:rFonts w:ascii="Times New Roman" w:hAnsi="Times New Roman" w:cs="Times New Roman"/>
        </w:rPr>
        <w:t>„Контрол" е налице, когато едно лице: притежава включително чрез дъщерно дружество или по силата на споразумение с друго лице, над 50 на сто</w:t>
      </w:r>
    </w:p>
    <w:p w:rsidR="00761CC4" w:rsidRPr="00010B0F" w:rsidRDefault="00761CC4" w:rsidP="00761CC4">
      <w:pPr>
        <w:pStyle w:val="23"/>
        <w:shd w:val="clear" w:color="auto" w:fill="auto"/>
        <w:spacing w:after="302" w:line="307" w:lineRule="exact"/>
        <w:ind w:left="20" w:right="20" w:firstLine="160"/>
      </w:pPr>
      <w:r w:rsidRPr="00010B0F">
        <w:t>9.5. участник, подал оферта, която не отговарят на условията за представяне, включително за форма, начин и срок.</w:t>
      </w:r>
    </w:p>
    <w:p w:rsidR="00761CC4" w:rsidRPr="00010B0F" w:rsidRDefault="00761CC4" w:rsidP="00761CC4">
      <w:pPr>
        <w:keepNext/>
        <w:keepLines/>
        <w:spacing w:line="230" w:lineRule="exact"/>
        <w:ind w:left="20" w:firstLine="160"/>
        <w:jc w:val="both"/>
        <w:rPr>
          <w:rFonts w:ascii="Times New Roman" w:hAnsi="Times New Roman" w:cs="Times New Roman"/>
        </w:rPr>
      </w:pPr>
      <w:bookmarkStart w:id="10" w:name="bookmark70"/>
      <w:r w:rsidRPr="00010B0F">
        <w:rPr>
          <w:rFonts w:ascii="Times New Roman" w:hAnsi="Times New Roman" w:cs="Times New Roman"/>
        </w:rPr>
        <w:t>IV. КРИТЕРИИ ЗА ПОДБОР</w:t>
      </w:r>
      <w:bookmarkEnd w:id="10"/>
    </w:p>
    <w:p w:rsidR="00761CC4" w:rsidRPr="00010B0F" w:rsidRDefault="00761CC4" w:rsidP="00761CC4">
      <w:pPr>
        <w:pStyle w:val="23"/>
        <w:shd w:val="clear" w:color="auto" w:fill="auto"/>
        <w:spacing w:line="307" w:lineRule="exact"/>
        <w:ind w:left="20" w:right="20" w:firstLine="160"/>
      </w:pPr>
      <w:r w:rsidRPr="00010B0F">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електронен вид съгласно чл.67, ал.4 от ЗОП.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761CC4" w:rsidRPr="00010B0F" w:rsidRDefault="00761CC4" w:rsidP="00761CC4">
      <w:pPr>
        <w:pStyle w:val="23"/>
        <w:shd w:val="clear" w:color="auto" w:fill="auto"/>
        <w:spacing w:line="307" w:lineRule="exact"/>
        <w:ind w:left="20" w:right="20" w:firstLine="160"/>
      </w:pPr>
      <w:r w:rsidRPr="00010B0F">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които съдържа информацията по чл.67, ал.1 от ЗОП.</w:t>
      </w:r>
    </w:p>
    <w:p w:rsidR="00761CC4" w:rsidRPr="00010B0F" w:rsidRDefault="00761CC4" w:rsidP="00761CC4">
      <w:pPr>
        <w:pStyle w:val="23"/>
        <w:shd w:val="clear" w:color="auto" w:fill="auto"/>
        <w:spacing w:after="244" w:line="312" w:lineRule="exact"/>
        <w:ind w:left="20" w:right="20" w:firstLine="160"/>
      </w:pPr>
      <w:r w:rsidRPr="00010B0F">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761CC4" w:rsidRPr="00010B0F" w:rsidRDefault="00761CC4" w:rsidP="00761CC4">
      <w:pPr>
        <w:keepNext/>
        <w:keepLines/>
        <w:spacing w:line="307" w:lineRule="exact"/>
        <w:ind w:left="20" w:right="20" w:firstLine="160"/>
        <w:jc w:val="both"/>
        <w:rPr>
          <w:rFonts w:ascii="Times New Roman" w:hAnsi="Times New Roman" w:cs="Times New Roman"/>
        </w:rPr>
      </w:pPr>
      <w:bookmarkStart w:id="11" w:name="bookmark71"/>
      <w:r w:rsidRPr="00010B0F">
        <w:rPr>
          <w:rFonts w:ascii="Times New Roman" w:hAnsi="Times New Roman" w:cs="Times New Roman"/>
        </w:rPr>
        <w:t>1. Изисквания относно годността (правоспособността) за упражняване на професионална дейност на участниците.</w:t>
      </w:r>
      <w:bookmarkEnd w:id="11"/>
    </w:p>
    <w:p w:rsidR="00761CC4" w:rsidRPr="00010B0F" w:rsidRDefault="00761CC4" w:rsidP="00761CC4">
      <w:pPr>
        <w:pStyle w:val="23"/>
        <w:shd w:val="clear" w:color="auto" w:fill="auto"/>
        <w:spacing w:line="264" w:lineRule="exact"/>
        <w:ind w:left="20" w:right="20" w:firstLine="160"/>
      </w:pPr>
      <w:r w:rsidRPr="00010B0F">
        <w:rPr>
          <w:rStyle w:val="BodytextBold"/>
        </w:rPr>
        <w:t>1.1.</w:t>
      </w:r>
      <w:r w:rsidRPr="00010B0F">
        <w:t xml:space="preserve"> Участниците в процедурата следва да притежават валиден Лиценз за извършване на превоз на пътници на територията на Република България или Лиценз за извършване на международен превоз на пътници /Лиценз на Общността/, издадени по реда и условията на Закона за автомобилните превози, който лиценз следва да поддържат валиден през целия срок на действие на договора.</w:t>
      </w:r>
    </w:p>
    <w:p w:rsidR="00761CC4" w:rsidRPr="00010B0F" w:rsidRDefault="00761CC4" w:rsidP="00761CC4">
      <w:pPr>
        <w:pStyle w:val="23"/>
        <w:shd w:val="clear" w:color="auto" w:fill="auto"/>
        <w:spacing w:line="264" w:lineRule="exact"/>
        <w:ind w:left="20" w:right="20" w:firstLine="160"/>
      </w:pPr>
      <w:r w:rsidRPr="00010B0F">
        <w:rPr>
          <w:rStyle w:val="BodytextBold"/>
        </w:rPr>
        <w:t>Съответствието си с поставения критерий за подбор, участниците декларират както следва:</w:t>
      </w:r>
      <w:r w:rsidRPr="00010B0F">
        <w:t xml:space="preserve"> При подаване на офертата участникът декларира съответствие с поставеното изискване чрез представяне на Единния европейски документ за обществени поръчки (ЕЕДОП) в Част IV: Критерии за подбор, буква А: Годност, т.2) от ЕЕДОП, с посочване на данни за притежавания лиценз: издател, номер, срок на валидност, интернет-адрес на публичен регистър, ако е приложимо и друго по преценка на участника.</w:t>
      </w:r>
      <w:r w:rsidRPr="00010B0F">
        <w:rPr>
          <w:rStyle w:val="BodytextBold"/>
        </w:rPr>
        <w:t xml:space="preserve"> В случаите на чл. 67, ал. 5 от ЗОП, документ за доказване на съответствието с поставения критерий за подбор:</w:t>
      </w:r>
      <w:r w:rsidRPr="00010B0F">
        <w:t xml:space="preserve"> Заверено копие на валиден Лиценз за извършване на превоз на пътници на територията на Република България или Лиценз за извършване на международен превоз на пътници /Лиценз на Общността/, издадени по реда и условията на Закона за автомобилните превози, освен в случаите когато съответните документи са достъпни чрез публичен безплатен регистър. Преди сключване на договора, определеният изпълнител представя документите по предходното изречение.</w:t>
      </w:r>
    </w:p>
    <w:p w:rsidR="00761CC4" w:rsidRPr="00010B0F" w:rsidRDefault="00761CC4" w:rsidP="00761CC4">
      <w:pPr>
        <w:pStyle w:val="23"/>
        <w:shd w:val="clear" w:color="auto" w:fill="auto"/>
        <w:spacing w:after="1082" w:line="264" w:lineRule="exact"/>
        <w:ind w:left="20" w:right="20" w:firstLine="160"/>
      </w:pPr>
      <w:r w:rsidRPr="00010B0F">
        <w:t xml:space="preserve">В случай, че участникът е чуждестранно лице следва да представи валиден еквивалентен документ или декларация или удостоверение, издадени от компетентен орган на държава-членка на Европейския съюз, или </w:t>
      </w:r>
      <w:r w:rsidRPr="00010B0F">
        <w:lastRenderedPageBreak/>
        <w:t>на друга държава - страна по Споразумението на Европейското икономическо пространство, доказващи вписването на участника в съответния регистър.</w:t>
      </w:r>
    </w:p>
    <w:p w:rsidR="00761CC4" w:rsidRPr="00010B0F" w:rsidRDefault="00761CC4" w:rsidP="00761CC4">
      <w:pPr>
        <w:ind w:left="700" w:right="20"/>
        <w:rPr>
          <w:rFonts w:ascii="Times New Roman" w:hAnsi="Times New Roman" w:cs="Times New Roman"/>
        </w:rPr>
      </w:pPr>
      <w:r w:rsidRPr="00010B0F">
        <w:rPr>
          <w:rFonts w:ascii="Times New Roman" w:hAnsi="Times New Roman" w:cs="Times New Roman"/>
        </w:rPr>
        <w:t>от броя на гласовете в общото събрание на едно дружесто или друго юридическо лице; или може да определя пряко или непряко повече от половината от членовете на управителния или контролния орган на едно юридическо лице; или може по друг начин да упражнява решаващо влияние върху вземането на решения във връзка с дейността на юридическото лице.</w:t>
      </w:r>
    </w:p>
    <w:p w:rsidR="00761CC4" w:rsidRPr="00010B0F" w:rsidRDefault="00761CC4" w:rsidP="00761CC4">
      <w:pPr>
        <w:keepNext/>
        <w:keepLines/>
        <w:spacing w:line="230" w:lineRule="exact"/>
        <w:ind w:left="180"/>
        <w:jc w:val="both"/>
        <w:rPr>
          <w:rFonts w:ascii="Times New Roman" w:hAnsi="Times New Roman" w:cs="Times New Roman"/>
        </w:rPr>
      </w:pPr>
      <w:bookmarkStart w:id="12" w:name="bookmark72"/>
      <w:r w:rsidRPr="00010B0F">
        <w:rPr>
          <w:rFonts w:ascii="Times New Roman" w:hAnsi="Times New Roman" w:cs="Times New Roman"/>
        </w:rPr>
        <w:t>2. Икономическо и финансово състояние.</w:t>
      </w:r>
      <w:bookmarkEnd w:id="12"/>
    </w:p>
    <w:p w:rsidR="00761CC4" w:rsidRPr="00010B0F" w:rsidRDefault="00761CC4" w:rsidP="00761CC4">
      <w:pPr>
        <w:pStyle w:val="23"/>
        <w:shd w:val="clear" w:color="auto" w:fill="auto"/>
        <w:spacing w:after="631" w:line="269" w:lineRule="exact"/>
        <w:ind w:right="60" w:firstLine="180"/>
      </w:pPr>
      <w:r w:rsidRPr="00010B0F">
        <w:rPr>
          <w:rStyle w:val="BodytextBold"/>
        </w:rPr>
        <w:t>2.1.</w:t>
      </w:r>
      <w:r w:rsidRPr="00010B0F">
        <w:t xml:space="preserve"> Възложителят не поставя минимални изисквания към икономическото и финансовото състояние на участниците.</w:t>
      </w:r>
    </w:p>
    <w:p w:rsidR="00761CC4" w:rsidRPr="00010B0F" w:rsidRDefault="00761CC4" w:rsidP="00761CC4">
      <w:pPr>
        <w:keepNext/>
        <w:keepLines/>
        <w:spacing w:after="266" w:line="230" w:lineRule="exact"/>
        <w:ind w:left="180"/>
        <w:jc w:val="both"/>
        <w:rPr>
          <w:rFonts w:ascii="Times New Roman" w:hAnsi="Times New Roman" w:cs="Times New Roman"/>
        </w:rPr>
      </w:pPr>
      <w:bookmarkStart w:id="13" w:name="bookmark73"/>
      <w:r w:rsidRPr="00010B0F">
        <w:rPr>
          <w:rFonts w:ascii="Times New Roman" w:hAnsi="Times New Roman" w:cs="Times New Roman"/>
        </w:rPr>
        <w:t>3. Технически и професионални способности.</w:t>
      </w:r>
      <w:bookmarkEnd w:id="13"/>
    </w:p>
    <w:p w:rsidR="00761CC4" w:rsidRPr="00010B0F" w:rsidRDefault="00761CC4" w:rsidP="00761CC4">
      <w:pPr>
        <w:keepNext/>
        <w:keepLines/>
        <w:spacing w:after="240" w:line="264" w:lineRule="exact"/>
        <w:ind w:left="180" w:right="60"/>
        <w:jc w:val="both"/>
        <w:rPr>
          <w:rFonts w:ascii="Times New Roman" w:hAnsi="Times New Roman" w:cs="Times New Roman"/>
        </w:rPr>
      </w:pPr>
      <w:bookmarkStart w:id="14" w:name="bookmark74"/>
      <w:r w:rsidRPr="00010B0F">
        <w:rPr>
          <w:rFonts w:ascii="Times New Roman" w:hAnsi="Times New Roman" w:cs="Times New Roman"/>
        </w:rPr>
        <w:t>3.1. Участниците следва да разполагат с необходимия общ брой автобуси (основни и резервни), за изпълнение на поръчката, за осигуряване на изпълнението на маршрутните разписания.</w:t>
      </w:r>
      <w:bookmarkEnd w:id="14"/>
    </w:p>
    <w:p w:rsidR="002F392B" w:rsidRDefault="00761CC4" w:rsidP="00761CC4">
      <w:pPr>
        <w:pStyle w:val="23"/>
        <w:shd w:val="clear" w:color="auto" w:fill="auto"/>
        <w:tabs>
          <w:tab w:val="left" w:pos="3607"/>
          <w:tab w:val="left" w:pos="6108"/>
          <w:tab w:val="left" w:pos="9742"/>
        </w:tabs>
        <w:spacing w:line="264" w:lineRule="exact"/>
        <w:ind w:left="180" w:right="60"/>
      </w:pPr>
      <w:r w:rsidRPr="00010B0F">
        <w:t xml:space="preserve">Минималният общ брой автобуси (основни и резервни), с които следва да разполага всеки участник за изпълнение на поръчката са </w:t>
      </w:r>
      <w:r w:rsidR="002F392B" w:rsidRPr="00E736C7">
        <w:t xml:space="preserve">общо </w:t>
      </w:r>
      <w:r w:rsidR="002F392B" w:rsidRPr="00E736C7">
        <w:rPr>
          <w:lang w:val="en-US"/>
        </w:rPr>
        <w:t>7</w:t>
      </w:r>
      <w:r w:rsidR="002F392B" w:rsidRPr="00E736C7">
        <w:rPr>
          <w:rStyle w:val="BodytextItalic"/>
        </w:rPr>
        <w:t xml:space="preserve"> (седем</w:t>
      </w:r>
      <w:r w:rsidRPr="00E736C7">
        <w:rPr>
          <w:rStyle w:val="BodytextItalic"/>
        </w:rPr>
        <w:t>)</w:t>
      </w:r>
      <w:r w:rsidRPr="00E736C7">
        <w:t xml:space="preserve"> броя, разпре</w:t>
      </w:r>
      <w:r w:rsidR="002F392B" w:rsidRPr="00E736C7">
        <w:t>делени както следва: най-малко 5</w:t>
      </w:r>
      <w:r w:rsidR="002F392B" w:rsidRPr="00E736C7">
        <w:rPr>
          <w:rStyle w:val="BodytextItalic"/>
        </w:rPr>
        <w:t xml:space="preserve"> /пет</w:t>
      </w:r>
      <w:r w:rsidRPr="00E736C7">
        <w:rPr>
          <w:rStyle w:val="BodytextItalic"/>
        </w:rPr>
        <w:t>/</w:t>
      </w:r>
      <w:r w:rsidRPr="00E736C7">
        <w:t xml:space="preserve"> броя основни автобуси и най-малко</w:t>
      </w:r>
      <w:r w:rsidR="002F392B" w:rsidRPr="00E736C7">
        <w:rPr>
          <w:rStyle w:val="BodytextItalic"/>
        </w:rPr>
        <w:t xml:space="preserve"> 2/два</w:t>
      </w:r>
      <w:r w:rsidRPr="00E736C7">
        <w:rPr>
          <w:rStyle w:val="BodytextItalic"/>
        </w:rPr>
        <w:t>/</w:t>
      </w:r>
      <w:r w:rsidR="002F392B" w:rsidRPr="00E736C7">
        <w:t xml:space="preserve"> броя резерв</w:t>
      </w:r>
      <w:r w:rsidRPr="00E736C7">
        <w:t>н</w:t>
      </w:r>
      <w:r w:rsidR="002F392B" w:rsidRPr="00E736C7">
        <w:t>и</w:t>
      </w:r>
      <w:r w:rsidRPr="00E736C7">
        <w:t xml:space="preserve"> автобус</w:t>
      </w:r>
      <w:r w:rsidR="002F392B" w:rsidRPr="00E736C7">
        <w:t>и</w:t>
      </w:r>
      <w:r w:rsidRPr="00E736C7">
        <w:t>, к</w:t>
      </w:r>
      <w:r w:rsidR="002F392B" w:rsidRPr="00E736C7">
        <w:t>ои</w:t>
      </w:r>
      <w:r w:rsidRPr="00E736C7">
        <w:t xml:space="preserve">то </w:t>
      </w:r>
      <w:r w:rsidRPr="00010B0F">
        <w:t>ще се използва</w:t>
      </w:r>
      <w:r w:rsidR="002F392B">
        <w:t>т като таки</w:t>
      </w:r>
      <w:r w:rsidRPr="00010B0F">
        <w:t>в</w:t>
      </w:r>
      <w:r w:rsidR="002F392B">
        <w:t>а</w:t>
      </w:r>
      <w:r w:rsidRPr="00010B0F">
        <w:t xml:space="preserve"> за всички автобусни линии, с всички класове. Автобусите, които участникът им</w:t>
      </w:r>
      <w:r w:rsidR="002F392B">
        <w:t>а на разположение за изпълнение</w:t>
      </w:r>
    </w:p>
    <w:p w:rsidR="00761CC4" w:rsidRPr="00010B0F" w:rsidRDefault="002F392B" w:rsidP="00761CC4">
      <w:pPr>
        <w:pStyle w:val="23"/>
        <w:shd w:val="clear" w:color="auto" w:fill="auto"/>
        <w:tabs>
          <w:tab w:val="left" w:pos="3607"/>
          <w:tab w:val="left" w:pos="6108"/>
          <w:tab w:val="left" w:pos="9742"/>
        </w:tabs>
        <w:spacing w:line="264" w:lineRule="exact"/>
        <w:ind w:left="180" w:right="60"/>
      </w:pPr>
      <w:r>
        <w:t xml:space="preserve">на обществената </w:t>
      </w:r>
      <w:r w:rsidR="00761CC4" w:rsidRPr="00010B0F">
        <w:t>поръчка:</w:t>
      </w:r>
    </w:p>
    <w:p w:rsidR="00761CC4" w:rsidRPr="00010B0F" w:rsidRDefault="00761CC4" w:rsidP="00761CC4">
      <w:pPr>
        <w:pStyle w:val="23"/>
        <w:numPr>
          <w:ilvl w:val="0"/>
          <w:numId w:val="5"/>
        </w:numPr>
        <w:shd w:val="clear" w:color="auto" w:fill="auto"/>
        <w:tabs>
          <w:tab w:val="left" w:pos="396"/>
        </w:tabs>
        <w:spacing w:after="244" w:line="274" w:lineRule="exact"/>
        <w:ind w:left="180" w:right="60"/>
      </w:pPr>
      <w:r w:rsidRPr="00010B0F">
        <w:t>трябва да отговарят на изискванията за техническа изправност на пътните превозни средства, посочени в наредбата по чл.147, ал.1 от Закона за движението по пътищата;</w:t>
      </w:r>
    </w:p>
    <w:p w:rsidR="00761CC4" w:rsidRPr="00010B0F" w:rsidRDefault="00761CC4" w:rsidP="00761CC4">
      <w:pPr>
        <w:pStyle w:val="23"/>
        <w:numPr>
          <w:ilvl w:val="0"/>
          <w:numId w:val="5"/>
        </w:numPr>
        <w:shd w:val="clear" w:color="auto" w:fill="auto"/>
        <w:tabs>
          <w:tab w:val="left" w:pos="334"/>
        </w:tabs>
        <w:spacing w:after="240" w:line="269" w:lineRule="exact"/>
        <w:ind w:left="180" w:right="60"/>
      </w:pPr>
      <w:r w:rsidRPr="00010B0F">
        <w:t>трябва да са включени към лиценз за извършване на превоз на пътници на територията на Република България или към лиценз за извършване на международен превоз на пътници - лиценз на Общността, издаден на лицето, което ще извършва услугата обществен превоз на пътници (участник, подизпълнител или член на обединение), или на трето лице, с чиито възможности участникът доказва съответствието си с изискванията за технически възможности, поставени от възложителя. В последния случай участникът представя доказателства, че при изпълнението на поръчката ще има на разположение ресурсите на трети лица;</w:t>
      </w:r>
    </w:p>
    <w:p w:rsidR="00761CC4" w:rsidRPr="00010B0F" w:rsidRDefault="00761CC4" w:rsidP="00761CC4">
      <w:pPr>
        <w:pStyle w:val="23"/>
        <w:numPr>
          <w:ilvl w:val="0"/>
          <w:numId w:val="5"/>
        </w:numPr>
        <w:shd w:val="clear" w:color="auto" w:fill="auto"/>
        <w:tabs>
          <w:tab w:val="left" w:pos="372"/>
        </w:tabs>
        <w:spacing w:after="240" w:line="269" w:lineRule="exact"/>
        <w:ind w:left="180" w:right="60"/>
      </w:pPr>
      <w:r w:rsidRPr="00010B0F">
        <w:t>не трябва да са ангажирани по други договори свързани с извършване на обществен превоз на пътници.</w:t>
      </w:r>
    </w:p>
    <w:p w:rsidR="00761CC4" w:rsidRPr="00010B0F" w:rsidRDefault="00761CC4" w:rsidP="00761CC4">
      <w:pPr>
        <w:keepNext/>
        <w:keepLines/>
        <w:spacing w:line="269" w:lineRule="exact"/>
        <w:ind w:left="180"/>
        <w:jc w:val="both"/>
        <w:rPr>
          <w:rFonts w:ascii="Times New Roman" w:hAnsi="Times New Roman" w:cs="Times New Roman"/>
        </w:rPr>
      </w:pPr>
      <w:bookmarkStart w:id="15" w:name="bookmark75"/>
      <w:r w:rsidRPr="00010B0F">
        <w:rPr>
          <w:rFonts w:ascii="Times New Roman" w:hAnsi="Times New Roman" w:cs="Times New Roman"/>
        </w:rPr>
        <w:t>Съответствието си с поставения критерий за подбор, участниците декларират както следва:</w:t>
      </w:r>
      <w:r w:rsidRPr="00010B0F">
        <w:rPr>
          <w:rStyle w:val="Heading6NotBold"/>
          <w:rFonts w:eastAsia="Arial Unicode MS"/>
        </w:rPr>
        <w:t xml:space="preserve"> При</w:t>
      </w:r>
      <w:bookmarkEnd w:id="15"/>
    </w:p>
    <w:p w:rsidR="00761CC4" w:rsidRPr="00010B0F" w:rsidRDefault="00761CC4" w:rsidP="00761CC4">
      <w:pPr>
        <w:pStyle w:val="23"/>
        <w:shd w:val="clear" w:color="auto" w:fill="auto"/>
        <w:spacing w:after="271" w:line="269" w:lineRule="exact"/>
        <w:ind w:left="180" w:right="60"/>
      </w:pPr>
      <w:r w:rsidRPr="00010B0F">
        <w:t>подаване на офертата участниците декларират в Единния европейски документ за обществени поръчки, в част IV Критерии за подбор, буква В: Технически и професионални способности, т. 9), че разполагат с конкретното техническо оборудване, което ще бъде използвано за изпълнението на дейностите, предмет на настоящата обществена поръчка, като всяко превозно средство следва да бъде индивидуализирано чрез следните данни: марка, модел, регистрационен номер, дата на първа регистрация, категория и клас на МПС, брой на местата за сядане на пътници без водача, принадлежност на автобуса към лиценз №, издаден на превозвач, предназначение на автобуса (основен/резервен), дата на преминат последен технически преглед.</w:t>
      </w:r>
      <w:r w:rsidRPr="00010B0F">
        <w:rPr>
          <w:rStyle w:val="BodytextBold"/>
        </w:rPr>
        <w:t xml:space="preserve"> В случаите на чл. 67, ал. 5 от ЗОП, документ за доказване на съответствието с поставения </w:t>
      </w:r>
      <w:r w:rsidRPr="00010B0F">
        <w:rPr>
          <w:rStyle w:val="BodytextBold"/>
        </w:rPr>
        <w:lastRenderedPageBreak/>
        <w:t>критерий за подбор:</w:t>
      </w:r>
      <w:r w:rsidRPr="00010B0F">
        <w:t xml:space="preserve"> Декларация за инструментите, съоръженията и техническото оборудване, които ще бъдат използвани за изпълнение на поръчката. Преди сключване на договора, определеният изпълнител представя документите по предходното изречение.</w:t>
      </w:r>
    </w:p>
    <w:p w:rsidR="00761CC4" w:rsidRPr="00010B0F" w:rsidRDefault="00761CC4" w:rsidP="00761CC4">
      <w:pPr>
        <w:pStyle w:val="23"/>
        <w:shd w:val="clear" w:color="auto" w:fill="auto"/>
        <w:spacing w:line="230" w:lineRule="exact"/>
        <w:ind w:left="180"/>
      </w:pPr>
      <w:r w:rsidRPr="00010B0F">
        <w:rPr>
          <w:rStyle w:val="16"/>
        </w:rPr>
        <w:t>ЗАБЕЛЕЖКА:</w:t>
      </w:r>
    </w:p>
    <w:p w:rsidR="00761CC4" w:rsidRPr="00010B0F" w:rsidRDefault="00761CC4" w:rsidP="00761CC4">
      <w:pPr>
        <w:spacing w:after="207" w:line="264" w:lineRule="exact"/>
        <w:ind w:left="100" w:right="280"/>
        <w:rPr>
          <w:rFonts w:ascii="Times New Roman" w:hAnsi="Times New Roman" w:cs="Times New Roman"/>
        </w:rPr>
      </w:pPr>
      <w:r w:rsidRPr="00010B0F">
        <w:rPr>
          <w:rFonts w:ascii="Times New Roman" w:hAnsi="Times New Roman" w:cs="Times New Roman"/>
        </w:rPr>
        <w:t>Съгласно чл.59, ал.6 от ЗОП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w:t>
      </w:r>
      <w:r w:rsidR="006C33EF">
        <w:rPr>
          <w:rFonts w:ascii="Times New Roman" w:hAnsi="Times New Roman" w:cs="Times New Roman"/>
        </w:rPr>
        <w:t>министративен акт и съобразно р</w:t>
      </w:r>
      <w:r w:rsidR="006C33EF">
        <w:rPr>
          <w:rFonts w:ascii="Times New Roman" w:hAnsi="Times New Roman" w:cs="Times New Roman"/>
          <w:lang w:val="bg-BG"/>
        </w:rPr>
        <w:t>а</w:t>
      </w:r>
      <w:r w:rsidRPr="00010B0F">
        <w:rPr>
          <w:rFonts w:ascii="Times New Roman" w:hAnsi="Times New Roman" w:cs="Times New Roman"/>
        </w:rPr>
        <w:t>зпределението на участието на лицата при изпълнение на дейностите, предвидени в договора за създаване на обединението."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съгласно ЗОП. Документите се представят и за подизпълнителите и третите лица. В случай, че във връзка с чл. 67, ал. 5 от ЗОП, при провеждане на процедурата избрания изпълнител е представил някои от изброените документи, удостоверяващи съответствието с поставените критерии за подбор не е необходимо да ги представя повторно.</w:t>
      </w:r>
    </w:p>
    <w:p w:rsidR="00761CC4" w:rsidRPr="00010B0F" w:rsidRDefault="00761CC4" w:rsidP="00761CC4">
      <w:pPr>
        <w:keepNext/>
        <w:keepLines/>
        <w:numPr>
          <w:ilvl w:val="1"/>
          <w:numId w:val="5"/>
        </w:numPr>
        <w:tabs>
          <w:tab w:val="left" w:pos="378"/>
        </w:tabs>
        <w:spacing w:after="176" w:line="230" w:lineRule="exact"/>
        <w:ind w:left="100"/>
        <w:jc w:val="both"/>
        <w:outlineLvl w:val="5"/>
        <w:rPr>
          <w:rFonts w:ascii="Times New Roman" w:hAnsi="Times New Roman" w:cs="Times New Roman"/>
        </w:rPr>
      </w:pPr>
      <w:bookmarkStart w:id="16" w:name="bookmark76"/>
      <w:r w:rsidRPr="00010B0F">
        <w:rPr>
          <w:rFonts w:ascii="Times New Roman" w:hAnsi="Times New Roman" w:cs="Times New Roman"/>
        </w:rPr>
        <w:t>КРИТЕРИЙ ЗА ВЪЗЛАГАНЕ.</w:t>
      </w:r>
      <w:bookmarkEnd w:id="16"/>
    </w:p>
    <w:p w:rsidR="00761CC4" w:rsidRPr="001F6193" w:rsidRDefault="00761CC4" w:rsidP="00761CC4">
      <w:pPr>
        <w:pStyle w:val="23"/>
        <w:shd w:val="clear" w:color="auto" w:fill="auto"/>
        <w:spacing w:after="184" w:line="307" w:lineRule="exact"/>
        <w:ind w:left="100" w:right="280"/>
      </w:pPr>
      <w:r w:rsidRPr="00010B0F">
        <w:t xml:space="preserve">Класирането на офертите, постъпили за участие в процедурата се извършва на база комплексна оценка на офертите, определена въз основа на приложената в настоящата документация методика, като избраният критерий </w:t>
      </w:r>
      <w:r w:rsidRPr="001F6193">
        <w:t>е</w:t>
      </w:r>
      <w:r w:rsidRPr="001F6193">
        <w:rPr>
          <w:rStyle w:val="BodytextBold"/>
        </w:rPr>
        <w:t xml:space="preserve"> „Оптимално съотношение качество/цена" (чл. 70, ал. 2, т. 3).</w:t>
      </w:r>
    </w:p>
    <w:p w:rsidR="00761CC4" w:rsidRPr="00010B0F" w:rsidRDefault="00761CC4" w:rsidP="00761CC4">
      <w:pPr>
        <w:pStyle w:val="23"/>
        <w:shd w:val="clear" w:color="auto" w:fill="auto"/>
        <w:spacing w:after="476" w:line="302" w:lineRule="exact"/>
        <w:ind w:left="100" w:right="280"/>
      </w:pPr>
      <w:r w:rsidRPr="00010B0F">
        <w:t>Показателите и относителната им тежест са посочени в Методиката за определяне на комплексната оценка на офертите, неизменна част от настоящата документация.</w:t>
      </w:r>
    </w:p>
    <w:p w:rsidR="00761CC4" w:rsidRPr="00010B0F" w:rsidRDefault="00761CC4" w:rsidP="00761CC4">
      <w:pPr>
        <w:keepNext/>
        <w:keepLines/>
        <w:numPr>
          <w:ilvl w:val="1"/>
          <w:numId w:val="5"/>
        </w:numPr>
        <w:tabs>
          <w:tab w:val="left" w:pos="911"/>
        </w:tabs>
        <w:spacing w:line="307" w:lineRule="exact"/>
        <w:ind w:left="100" w:right="280"/>
        <w:jc w:val="both"/>
        <w:outlineLvl w:val="5"/>
        <w:rPr>
          <w:rFonts w:ascii="Times New Roman" w:hAnsi="Times New Roman" w:cs="Times New Roman"/>
        </w:rPr>
      </w:pPr>
      <w:bookmarkStart w:id="17" w:name="bookmark77"/>
      <w:r w:rsidRPr="00010B0F">
        <w:rPr>
          <w:rFonts w:ascii="Times New Roman" w:hAnsi="Times New Roman" w:cs="Times New Roman"/>
        </w:rPr>
        <w:t>УКАЗАНИЯ ЗА ПОДГОТОВКА НА ОФЕРТАТА. СЪДЪРЖАНИЕ НА ОФЕРТАТА. ИЗИСКВАНИЯ КЪМ ОПАКОВАНЕТО НА ОФЕРТИТЕ, ПОДАДЕНИ НА ХАРТИЕН НОСИТЕЛ.</w:t>
      </w:r>
      <w:bookmarkEnd w:id="17"/>
    </w:p>
    <w:p w:rsidR="00761CC4" w:rsidRPr="00010B0F" w:rsidRDefault="00761CC4" w:rsidP="00761CC4">
      <w:pPr>
        <w:keepNext/>
        <w:keepLines/>
        <w:spacing w:line="307" w:lineRule="exact"/>
        <w:ind w:left="100"/>
        <w:jc w:val="both"/>
        <w:rPr>
          <w:rFonts w:ascii="Times New Roman" w:hAnsi="Times New Roman" w:cs="Times New Roman"/>
        </w:rPr>
      </w:pPr>
      <w:bookmarkStart w:id="18" w:name="bookmark78"/>
      <w:r w:rsidRPr="00010B0F">
        <w:rPr>
          <w:rFonts w:ascii="Times New Roman" w:hAnsi="Times New Roman" w:cs="Times New Roman"/>
        </w:rPr>
        <w:t>А. Указания за подготовка на офертата.</w:t>
      </w:r>
      <w:bookmarkEnd w:id="18"/>
    </w:p>
    <w:p w:rsidR="00761CC4" w:rsidRPr="00010B0F" w:rsidRDefault="00761CC4" w:rsidP="00761CC4">
      <w:pPr>
        <w:pStyle w:val="23"/>
        <w:numPr>
          <w:ilvl w:val="2"/>
          <w:numId w:val="5"/>
        </w:numPr>
        <w:shd w:val="clear" w:color="auto" w:fill="auto"/>
        <w:tabs>
          <w:tab w:val="left" w:pos="782"/>
        </w:tabs>
        <w:spacing w:line="307" w:lineRule="exact"/>
        <w:ind w:left="100" w:right="280"/>
      </w:pPr>
      <w:r w:rsidRPr="00010B0F">
        <w:t>Подаването на офертата за участие означава, че участникът се е запознал с всички условия в документацията и приложенията към същата, които е длъжен да приеме безусловно.</w:t>
      </w:r>
    </w:p>
    <w:p w:rsidR="00761CC4" w:rsidRPr="00010B0F" w:rsidRDefault="00761CC4" w:rsidP="00761CC4">
      <w:pPr>
        <w:pStyle w:val="23"/>
        <w:numPr>
          <w:ilvl w:val="2"/>
          <w:numId w:val="5"/>
        </w:numPr>
        <w:shd w:val="clear" w:color="auto" w:fill="auto"/>
        <w:tabs>
          <w:tab w:val="left" w:pos="782"/>
        </w:tabs>
        <w:spacing w:line="307" w:lineRule="exact"/>
        <w:ind w:left="100" w:right="280"/>
      </w:pPr>
      <w:r w:rsidRPr="00010B0F">
        <w:t>Всеки участник може да представи само една оферта по процедурата. Варианти на оферти не се допускат. До изтичането на срока за подаване на офертите всеки участник може да промени, допълни или оттегли офертата си.</w:t>
      </w:r>
    </w:p>
    <w:p w:rsidR="00761CC4" w:rsidRPr="00010B0F" w:rsidRDefault="00761CC4" w:rsidP="00761CC4">
      <w:pPr>
        <w:pStyle w:val="23"/>
        <w:numPr>
          <w:ilvl w:val="2"/>
          <w:numId w:val="5"/>
        </w:numPr>
        <w:shd w:val="clear" w:color="auto" w:fill="auto"/>
        <w:tabs>
          <w:tab w:val="left" w:pos="786"/>
        </w:tabs>
        <w:spacing w:line="307" w:lineRule="exact"/>
        <w:ind w:left="100" w:right="280"/>
      </w:pPr>
      <w:r w:rsidRPr="00010B0F">
        <w:t>Лице, което участва в обединение или е дало съгласие да бъде подизпълнител на друг участник, не може да подава самостоятелна оферта.</w:t>
      </w:r>
    </w:p>
    <w:p w:rsidR="00761CC4" w:rsidRPr="00010B0F" w:rsidRDefault="00761CC4" w:rsidP="00761CC4">
      <w:pPr>
        <w:pStyle w:val="23"/>
        <w:numPr>
          <w:ilvl w:val="2"/>
          <w:numId w:val="5"/>
        </w:numPr>
        <w:shd w:val="clear" w:color="auto" w:fill="auto"/>
        <w:tabs>
          <w:tab w:val="left" w:pos="782"/>
        </w:tabs>
        <w:spacing w:line="307" w:lineRule="exact"/>
        <w:ind w:left="100" w:right="280"/>
      </w:pPr>
      <w:r w:rsidRPr="00010B0F">
        <w:t>В процедурата за възлагане на обществената поръчка едно физическо или юридическо лице може да участва само в едно обединение.</w:t>
      </w:r>
    </w:p>
    <w:p w:rsidR="00761CC4" w:rsidRPr="00010B0F" w:rsidRDefault="00761CC4" w:rsidP="00761CC4">
      <w:pPr>
        <w:pStyle w:val="23"/>
        <w:numPr>
          <w:ilvl w:val="2"/>
          <w:numId w:val="5"/>
        </w:numPr>
        <w:shd w:val="clear" w:color="auto" w:fill="auto"/>
        <w:tabs>
          <w:tab w:val="left" w:pos="791"/>
        </w:tabs>
        <w:spacing w:line="307" w:lineRule="exact"/>
        <w:ind w:left="100" w:right="280"/>
      </w:pPr>
      <w:r w:rsidRPr="00010B0F">
        <w:t xml:space="preserve">Свързани лица по смисъла на </w:t>
      </w:r>
      <w:r w:rsidRPr="00010B0F">
        <w:rPr>
          <w:rStyle w:val="17"/>
        </w:rPr>
        <w:t>§</w:t>
      </w:r>
      <w:r w:rsidRPr="00010B0F">
        <w:rPr>
          <w:rStyle w:val="BodytextItalic"/>
        </w:rPr>
        <w:t xml:space="preserve"> 2,</w:t>
      </w:r>
      <w:r w:rsidRPr="00010B0F">
        <w:rPr>
          <w:rStyle w:val="17"/>
        </w:rPr>
        <w:t xml:space="preserve"> т. 45 от ДР на ЗОП във вр. с § 1, т. 13 и 14 от ДР на Закона за публичното предлагане на ценни книжа (ЗППЦК) </w:t>
      </w:r>
      <w:r w:rsidRPr="00010B0F">
        <w:t>не могат да бъдат самостоятелни участници в една и съща процедура.</w:t>
      </w:r>
    </w:p>
    <w:p w:rsidR="00761CC4" w:rsidRPr="00010B0F" w:rsidRDefault="00761CC4" w:rsidP="00761CC4">
      <w:pPr>
        <w:pStyle w:val="23"/>
        <w:numPr>
          <w:ilvl w:val="2"/>
          <w:numId w:val="5"/>
        </w:numPr>
        <w:shd w:val="clear" w:color="auto" w:fill="auto"/>
        <w:tabs>
          <w:tab w:val="left" w:pos="782"/>
        </w:tabs>
        <w:spacing w:line="307" w:lineRule="exact"/>
        <w:ind w:left="100" w:right="280"/>
      </w:pPr>
      <w:r w:rsidRPr="00010B0F">
        <w:lastRenderedPageBreak/>
        <w:t>Когато се предвижда участие на подизпълнители, задължително се представя отделен ЕЕДОП от всеки от тях. Когато участник е определил с офертата си един или повече подизпълнители, с който/които ще сключи договор, той е длъжен да:</w:t>
      </w:r>
    </w:p>
    <w:p w:rsidR="00761CC4" w:rsidRPr="00010B0F" w:rsidRDefault="00761CC4" w:rsidP="00761CC4">
      <w:pPr>
        <w:pStyle w:val="23"/>
        <w:shd w:val="clear" w:color="auto" w:fill="auto"/>
        <w:spacing w:line="307" w:lineRule="exact"/>
        <w:ind w:left="100" w:right="280"/>
      </w:pPr>
      <w:r w:rsidRPr="00010B0F">
        <w:rPr>
          <w:rStyle w:val="BodytextTahoma9ptBoldSpacing0pt"/>
          <w:rFonts w:ascii="Times New Roman" w:hAnsi="Times New Roman" w:cs="Times New Roman"/>
        </w:rPr>
        <w:t>-</w:t>
      </w:r>
      <w:r w:rsidRPr="00010B0F">
        <w:t xml:space="preserve"> посочи в офертата си предложения/ите подизпълнител/и, вида на работите, които ще се извършват и дела на неговото/тяхното участие;</w:t>
      </w:r>
    </w:p>
    <w:p w:rsidR="00761CC4" w:rsidRPr="00010B0F" w:rsidRDefault="00761CC4" w:rsidP="00761CC4">
      <w:pPr>
        <w:pStyle w:val="23"/>
        <w:shd w:val="clear" w:color="auto" w:fill="auto"/>
        <w:spacing w:line="307" w:lineRule="exact"/>
        <w:ind w:left="100"/>
      </w:pPr>
      <w:r w:rsidRPr="00010B0F">
        <w:rPr>
          <w:rStyle w:val="BodytextTahoma9ptBoldSpacing0pt"/>
          <w:rFonts w:ascii="Times New Roman" w:hAnsi="Times New Roman" w:cs="Times New Roman"/>
        </w:rPr>
        <w:t>-</w:t>
      </w:r>
      <w:r w:rsidRPr="00010B0F">
        <w:t xml:space="preserve"> доказателство за поетите от подизпълнителя/ите задължения.</w:t>
      </w:r>
    </w:p>
    <w:p w:rsidR="00761CC4" w:rsidRPr="00010B0F" w:rsidRDefault="00761CC4" w:rsidP="00761CC4">
      <w:pPr>
        <w:pStyle w:val="23"/>
        <w:numPr>
          <w:ilvl w:val="2"/>
          <w:numId w:val="5"/>
        </w:numPr>
        <w:shd w:val="clear" w:color="auto" w:fill="auto"/>
        <w:tabs>
          <w:tab w:val="left" w:pos="844"/>
        </w:tabs>
        <w:spacing w:line="307" w:lineRule="exact"/>
        <w:ind w:left="100" w:right="20"/>
      </w:pPr>
      <w:r w:rsidRPr="00010B0F">
        <w:t xml:space="preserve">Документацията за обществената поръчка е безплатна и общодостъпна за участниците и подлежи на публикуване на интернет страницата на Възложителя </w:t>
      </w:r>
      <w:hyperlink r:id="rId10" w:history="1">
        <w:r w:rsidR="00E736C7">
          <w:rPr>
            <w:rStyle w:val="a6"/>
            <w:rFonts w:eastAsiaTheme="majorEastAsia"/>
            <w:lang w:val="en-US"/>
          </w:rPr>
          <w:t>http://www.topolovgrad.nit</w:t>
        </w:r>
        <w:r w:rsidRPr="00010B0F">
          <w:rPr>
            <w:rStyle w:val="a6"/>
            <w:rFonts w:eastAsiaTheme="majorEastAsia"/>
            <w:lang w:val="en-US"/>
          </w:rPr>
          <w:t>/</w:t>
        </w:r>
      </w:hyperlink>
      <w:r w:rsidRPr="00010B0F">
        <w:rPr>
          <w:rStyle w:val="19"/>
          <w:lang w:val="en-US"/>
        </w:rPr>
        <w:t xml:space="preserve"> </w:t>
      </w:r>
      <w:r w:rsidRPr="00010B0F">
        <w:t>в „Профила на купувача" в собствено електронно досие.</w:t>
      </w:r>
    </w:p>
    <w:p w:rsidR="00761CC4" w:rsidRPr="00010B0F" w:rsidRDefault="00761CC4" w:rsidP="00761CC4">
      <w:pPr>
        <w:pStyle w:val="23"/>
        <w:numPr>
          <w:ilvl w:val="2"/>
          <w:numId w:val="5"/>
        </w:numPr>
        <w:shd w:val="clear" w:color="auto" w:fill="auto"/>
        <w:tabs>
          <w:tab w:val="left" w:pos="796"/>
        </w:tabs>
        <w:spacing w:line="307" w:lineRule="exact"/>
        <w:ind w:left="100" w:right="20"/>
      </w:pPr>
      <w:r w:rsidRPr="00010B0F">
        <w:t>Срокът на валидност на офертата е -</w:t>
      </w:r>
      <w:r w:rsidRPr="00010B0F">
        <w:rPr>
          <w:rStyle w:val="BodytextBold"/>
        </w:rPr>
        <w:t xml:space="preserve"> </w:t>
      </w:r>
      <w:r w:rsidR="002F392B" w:rsidRPr="002F392B">
        <w:rPr>
          <w:rStyle w:val="BodytextBold"/>
        </w:rPr>
        <w:t>31.12</w:t>
      </w:r>
      <w:r w:rsidRPr="002F392B">
        <w:rPr>
          <w:rStyle w:val="BodytextBold"/>
        </w:rPr>
        <w:t>.2020 г.,</w:t>
      </w:r>
      <w:r w:rsidRPr="002F392B">
        <w:t xml:space="preserve"> </w:t>
      </w:r>
      <w:r w:rsidRPr="00010B0F">
        <w:t>считано от крайния срок за подаване на офертите, съгласно обявлението за обществената поръчка. Възложителят кани участниците да удължат срока на валидност на офертите, когато той е изтекъл или предстои да изтече. Участник, който след покана и в определения в нея срок не удължи срока на валидност на офертата си, се отстранява от участие.</w:t>
      </w:r>
    </w:p>
    <w:p w:rsidR="00761CC4" w:rsidRPr="00010B0F" w:rsidRDefault="00761CC4" w:rsidP="00761CC4">
      <w:pPr>
        <w:pStyle w:val="23"/>
        <w:numPr>
          <w:ilvl w:val="2"/>
          <w:numId w:val="5"/>
        </w:numPr>
        <w:shd w:val="clear" w:color="auto" w:fill="auto"/>
        <w:tabs>
          <w:tab w:val="left" w:pos="791"/>
        </w:tabs>
        <w:spacing w:line="307" w:lineRule="exact"/>
        <w:ind w:left="100" w:right="20"/>
      </w:pPr>
      <w:r w:rsidRPr="00010B0F">
        <w:t>Офертата се попълва на български език, включително и когато участник в процедурата е чуждестранно юридическо лице. В случай, че ЕЕДОП подлежи на подписване от чуждестранно физическо лице, което не владее български език, документът следва да се представи на български език, тъй като съдържанието му е достъпно на всички официални езици на ЕС. В случай, че се подават документи, които са на чужд език, те се представят и в превод. Преводът може да е оригинал или копие, заверено с текст „Вярно с оригинала", поставен собственоръчен подпис на представляващия участника и положен печат (ако участникът има такъв).</w:t>
      </w:r>
    </w:p>
    <w:p w:rsidR="00761CC4" w:rsidRPr="00010B0F" w:rsidRDefault="00761CC4" w:rsidP="00761CC4">
      <w:pPr>
        <w:pStyle w:val="23"/>
        <w:numPr>
          <w:ilvl w:val="2"/>
          <w:numId w:val="5"/>
        </w:numPr>
        <w:shd w:val="clear" w:color="auto" w:fill="auto"/>
        <w:tabs>
          <w:tab w:val="left" w:pos="921"/>
        </w:tabs>
        <w:spacing w:line="307" w:lineRule="exact"/>
        <w:ind w:left="100" w:right="20"/>
      </w:pPr>
      <w:r w:rsidRPr="00010B0F">
        <w:t>Документите и данните в офертата се подписват, съгласно изискванията на чл. 40 от ППЗОП и чл. 41 от ППЗОП.</w:t>
      </w:r>
    </w:p>
    <w:p w:rsidR="00761CC4" w:rsidRPr="00010B0F" w:rsidRDefault="00761CC4" w:rsidP="00761CC4">
      <w:pPr>
        <w:pStyle w:val="23"/>
        <w:shd w:val="clear" w:color="auto" w:fill="auto"/>
        <w:spacing w:line="307" w:lineRule="exact"/>
        <w:ind w:left="100" w:right="20"/>
      </w:pPr>
      <w:r w:rsidRPr="00010B0F">
        <w:t>Когато за някои от изискуемите документи е определено, че може да се представи като „заверено копие", за такъв документ се счита този, при който върху копието на документа се съдържа текста „Вярно с оригинала", поставен е собственоръчен подпис на представляващия участника и е положен печат (ако участникът има такъв). По преценка на участника, такива документи могат да бъдат представени и в оригинал.</w:t>
      </w:r>
    </w:p>
    <w:p w:rsidR="00761CC4" w:rsidRPr="00010B0F" w:rsidRDefault="00761CC4" w:rsidP="00761CC4">
      <w:pPr>
        <w:pStyle w:val="23"/>
        <w:shd w:val="clear" w:color="auto" w:fill="auto"/>
        <w:spacing w:line="307" w:lineRule="exact"/>
        <w:ind w:left="100" w:right="20"/>
      </w:pPr>
      <w:r w:rsidRPr="00010B0F">
        <w:t>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w:t>
      </w:r>
    </w:p>
    <w:p w:rsidR="00761CC4" w:rsidRPr="00010B0F" w:rsidRDefault="00761CC4" w:rsidP="00761CC4">
      <w:pPr>
        <w:pStyle w:val="23"/>
        <w:numPr>
          <w:ilvl w:val="2"/>
          <w:numId w:val="5"/>
        </w:numPr>
        <w:shd w:val="clear" w:color="auto" w:fill="auto"/>
        <w:tabs>
          <w:tab w:val="left" w:pos="772"/>
        </w:tabs>
        <w:spacing w:line="307" w:lineRule="exact"/>
        <w:ind w:left="100"/>
      </w:pPr>
      <w:r w:rsidRPr="00010B0F">
        <w:t>Съдържащите се в настоящата документация образци са задължителни за участниците.</w:t>
      </w:r>
    </w:p>
    <w:p w:rsidR="00761CC4" w:rsidRPr="00010B0F" w:rsidRDefault="00761CC4" w:rsidP="00761CC4">
      <w:pPr>
        <w:pStyle w:val="23"/>
        <w:numPr>
          <w:ilvl w:val="2"/>
          <w:numId w:val="5"/>
        </w:numPr>
        <w:shd w:val="clear" w:color="auto" w:fill="auto"/>
        <w:tabs>
          <w:tab w:val="left" w:pos="926"/>
        </w:tabs>
        <w:spacing w:line="307" w:lineRule="exact"/>
        <w:ind w:left="100" w:right="20"/>
      </w:pPr>
      <w:r w:rsidRPr="00010B0F">
        <w:t>Разходите, свързани с изготвянето и подаването на офертата са за сметка на участника. Участниците не могат да имат претенции за направените от тях разходи, независимо от изхода на процедурата.</w:t>
      </w:r>
    </w:p>
    <w:p w:rsidR="00761CC4" w:rsidRPr="00010B0F" w:rsidRDefault="00761CC4" w:rsidP="00761CC4">
      <w:pPr>
        <w:keepNext/>
        <w:keepLines/>
        <w:spacing w:line="307" w:lineRule="exact"/>
        <w:ind w:left="100"/>
        <w:jc w:val="both"/>
        <w:rPr>
          <w:rFonts w:ascii="Times New Roman" w:hAnsi="Times New Roman" w:cs="Times New Roman"/>
        </w:rPr>
      </w:pPr>
      <w:bookmarkStart w:id="19" w:name="bookmark79"/>
      <w:r w:rsidRPr="00010B0F">
        <w:rPr>
          <w:rFonts w:ascii="Times New Roman" w:hAnsi="Times New Roman" w:cs="Times New Roman"/>
        </w:rPr>
        <w:t xml:space="preserve">Б. </w:t>
      </w:r>
      <w:proofErr w:type="spellStart"/>
      <w:r w:rsidRPr="00010B0F">
        <w:rPr>
          <w:rStyle w:val="Heading60"/>
          <w:rFonts w:eastAsia="Arial Unicode MS"/>
        </w:rPr>
        <w:t>Съдържание</w:t>
      </w:r>
      <w:proofErr w:type="spellEnd"/>
      <w:r w:rsidRPr="00010B0F">
        <w:rPr>
          <w:rStyle w:val="Heading60"/>
          <w:rFonts w:eastAsia="Arial Unicode MS"/>
        </w:rPr>
        <w:t xml:space="preserve"> на </w:t>
      </w:r>
      <w:proofErr w:type="spellStart"/>
      <w:r w:rsidRPr="00010B0F">
        <w:rPr>
          <w:rStyle w:val="Heading60"/>
          <w:rFonts w:eastAsia="Arial Unicode MS"/>
        </w:rPr>
        <w:t>офертата</w:t>
      </w:r>
      <w:proofErr w:type="spellEnd"/>
      <w:r w:rsidRPr="00010B0F">
        <w:rPr>
          <w:rStyle w:val="Heading60"/>
          <w:rFonts w:eastAsia="Arial Unicode MS"/>
        </w:rPr>
        <w:t>.</w:t>
      </w:r>
      <w:bookmarkEnd w:id="19"/>
    </w:p>
    <w:p w:rsidR="00761CC4" w:rsidRPr="00010B0F" w:rsidRDefault="00761CC4" w:rsidP="00761CC4">
      <w:pPr>
        <w:spacing w:line="307" w:lineRule="exact"/>
        <w:ind w:left="100"/>
        <w:jc w:val="both"/>
        <w:rPr>
          <w:rFonts w:ascii="Times New Roman" w:hAnsi="Times New Roman" w:cs="Times New Roman"/>
        </w:rPr>
      </w:pPr>
      <w:r w:rsidRPr="00010B0F">
        <w:rPr>
          <w:rFonts w:ascii="Times New Roman" w:hAnsi="Times New Roman" w:cs="Times New Roman"/>
        </w:rPr>
        <w:t>В запечатана непрозрачна опаковка участникът трябва да представи следните документи:</w:t>
      </w:r>
    </w:p>
    <w:p w:rsidR="00761CC4" w:rsidRPr="00010B0F" w:rsidRDefault="00761CC4" w:rsidP="00761CC4">
      <w:pPr>
        <w:keepNext/>
        <w:keepLines/>
        <w:numPr>
          <w:ilvl w:val="0"/>
          <w:numId w:val="6"/>
        </w:numPr>
        <w:tabs>
          <w:tab w:val="left" w:pos="890"/>
        </w:tabs>
        <w:spacing w:line="307" w:lineRule="exact"/>
        <w:ind w:left="420"/>
        <w:outlineLvl w:val="5"/>
        <w:rPr>
          <w:rFonts w:ascii="Times New Roman" w:hAnsi="Times New Roman" w:cs="Times New Roman"/>
        </w:rPr>
      </w:pPr>
      <w:bookmarkStart w:id="20" w:name="bookmark80"/>
      <w:r w:rsidRPr="00010B0F">
        <w:rPr>
          <w:rFonts w:ascii="Times New Roman" w:hAnsi="Times New Roman" w:cs="Times New Roman"/>
        </w:rPr>
        <w:t>Опис на представените документи;</w:t>
      </w:r>
      <w:bookmarkEnd w:id="20"/>
    </w:p>
    <w:p w:rsidR="00761CC4" w:rsidRPr="00010B0F" w:rsidRDefault="00761CC4" w:rsidP="00761CC4">
      <w:pPr>
        <w:pStyle w:val="23"/>
        <w:numPr>
          <w:ilvl w:val="0"/>
          <w:numId w:val="6"/>
        </w:numPr>
        <w:shd w:val="clear" w:color="auto" w:fill="auto"/>
        <w:tabs>
          <w:tab w:val="left" w:pos="823"/>
        </w:tabs>
        <w:spacing w:line="230" w:lineRule="exact"/>
        <w:ind w:left="420"/>
        <w:jc w:val="left"/>
      </w:pPr>
      <w:r w:rsidRPr="00010B0F">
        <w:rPr>
          <w:rStyle w:val="BodytextBold"/>
        </w:rPr>
        <w:t>„Заявление за участие" -</w:t>
      </w:r>
      <w:r w:rsidRPr="00010B0F">
        <w:t xml:space="preserve"> включващо документите по чл. 39, ал. 2 от ППЗОП, отнасящи се до</w:t>
      </w:r>
    </w:p>
    <w:p w:rsidR="00761CC4" w:rsidRPr="00010B0F" w:rsidRDefault="00761CC4" w:rsidP="00761CC4">
      <w:pPr>
        <w:pStyle w:val="23"/>
        <w:shd w:val="clear" w:color="auto" w:fill="auto"/>
        <w:spacing w:line="288" w:lineRule="exact"/>
        <w:ind w:left="100"/>
      </w:pPr>
      <w:r w:rsidRPr="00010B0F">
        <w:t>личното състояние и критериите за подбор на участниците.</w:t>
      </w:r>
    </w:p>
    <w:p w:rsidR="00761CC4" w:rsidRPr="00010B0F" w:rsidRDefault="00761CC4" w:rsidP="00761CC4">
      <w:pPr>
        <w:pStyle w:val="23"/>
        <w:numPr>
          <w:ilvl w:val="0"/>
          <w:numId w:val="6"/>
        </w:numPr>
        <w:shd w:val="clear" w:color="auto" w:fill="auto"/>
        <w:tabs>
          <w:tab w:val="left" w:pos="823"/>
        </w:tabs>
        <w:spacing w:line="288" w:lineRule="exact"/>
        <w:ind w:left="420"/>
        <w:jc w:val="left"/>
      </w:pPr>
      <w:r w:rsidRPr="00010B0F">
        <w:rPr>
          <w:rStyle w:val="BodytextBold"/>
        </w:rPr>
        <w:t>„Техническо предложение" -</w:t>
      </w:r>
      <w:r w:rsidRPr="00010B0F">
        <w:t xml:space="preserve"> включващо документите по чл. 39, ал. 3, т. 1 от ППЗОП.</w:t>
      </w:r>
    </w:p>
    <w:p w:rsidR="00761CC4" w:rsidRPr="00010B0F" w:rsidRDefault="00761CC4" w:rsidP="00761CC4">
      <w:pPr>
        <w:keepNext/>
        <w:keepLines/>
        <w:numPr>
          <w:ilvl w:val="0"/>
          <w:numId w:val="6"/>
        </w:numPr>
        <w:tabs>
          <w:tab w:val="left" w:pos="833"/>
        </w:tabs>
        <w:spacing w:line="288" w:lineRule="exact"/>
        <w:ind w:left="420"/>
        <w:outlineLvl w:val="5"/>
        <w:rPr>
          <w:rFonts w:ascii="Times New Roman" w:hAnsi="Times New Roman" w:cs="Times New Roman"/>
        </w:rPr>
      </w:pPr>
      <w:bookmarkStart w:id="21" w:name="bookmark81"/>
      <w:r w:rsidRPr="00010B0F">
        <w:rPr>
          <w:rFonts w:ascii="Times New Roman" w:hAnsi="Times New Roman" w:cs="Times New Roman"/>
        </w:rPr>
        <w:t>Отделен, запечатан, непрозрачен плик с надпис „Предлагани ценови параметри" -</w:t>
      </w:r>
      <w:r w:rsidRPr="00010B0F">
        <w:rPr>
          <w:rStyle w:val="Heading6NotBold"/>
          <w:rFonts w:eastAsia="Arial Unicode MS"/>
        </w:rPr>
        <w:t xml:space="preserve"> в него се</w:t>
      </w:r>
      <w:bookmarkEnd w:id="21"/>
    </w:p>
    <w:p w:rsidR="00761CC4" w:rsidRPr="00010B0F" w:rsidRDefault="00761CC4" w:rsidP="00761CC4">
      <w:pPr>
        <w:pStyle w:val="23"/>
        <w:shd w:val="clear" w:color="auto" w:fill="auto"/>
        <w:spacing w:line="230" w:lineRule="exact"/>
        <w:ind w:left="100"/>
      </w:pPr>
      <w:r w:rsidRPr="00010B0F">
        <w:t>поставя ценовото предложение по чл. 39, ал. 3 т. 2 от ППЗОП.</w:t>
      </w:r>
    </w:p>
    <w:p w:rsidR="00761CC4" w:rsidRPr="00010B0F" w:rsidRDefault="00761CC4" w:rsidP="00761CC4">
      <w:pPr>
        <w:pStyle w:val="23"/>
        <w:numPr>
          <w:ilvl w:val="1"/>
          <w:numId w:val="6"/>
        </w:numPr>
        <w:shd w:val="clear" w:color="auto" w:fill="auto"/>
        <w:tabs>
          <w:tab w:val="left" w:pos="838"/>
        </w:tabs>
        <w:spacing w:after="180" w:line="269" w:lineRule="exact"/>
        <w:ind w:left="420" w:right="20"/>
        <w:jc w:val="left"/>
      </w:pPr>
      <w:r w:rsidRPr="00010B0F">
        <w:rPr>
          <w:rStyle w:val="BodytextBold"/>
        </w:rPr>
        <w:t>Опис на представените документи,</w:t>
      </w:r>
      <w:r w:rsidRPr="00010B0F">
        <w:t xml:space="preserve"> съдържащи се в офертата, подписан от участника - попълва се</w:t>
      </w:r>
      <w:r w:rsidRPr="00010B0F">
        <w:rPr>
          <w:rStyle w:val="BodytextBoldItalic"/>
        </w:rPr>
        <w:t xml:space="preserve"> Образец №1</w:t>
      </w:r>
    </w:p>
    <w:p w:rsidR="00761CC4" w:rsidRPr="00010B0F" w:rsidRDefault="00761CC4" w:rsidP="00761CC4">
      <w:pPr>
        <w:keepNext/>
        <w:keepLines/>
        <w:numPr>
          <w:ilvl w:val="1"/>
          <w:numId w:val="6"/>
        </w:numPr>
        <w:tabs>
          <w:tab w:val="left" w:pos="833"/>
        </w:tabs>
        <w:spacing w:line="269" w:lineRule="exact"/>
        <w:ind w:left="420" w:right="20"/>
        <w:outlineLvl w:val="5"/>
        <w:rPr>
          <w:rFonts w:ascii="Times New Roman" w:hAnsi="Times New Roman" w:cs="Times New Roman"/>
        </w:rPr>
      </w:pPr>
      <w:bookmarkStart w:id="22" w:name="bookmark82"/>
      <w:r w:rsidRPr="00010B0F">
        <w:rPr>
          <w:rFonts w:ascii="Times New Roman" w:hAnsi="Times New Roman" w:cs="Times New Roman"/>
        </w:rPr>
        <w:lastRenderedPageBreak/>
        <w:t>ЗАЯВЛЕНИЕ ЗА УЧАСТИЕ - включващо документите по чл. 39, ал. 2 от ППЗОП, отнасящи се до личното състояние и критериите за подбор на участниците, както следва:</w:t>
      </w:r>
      <w:bookmarkEnd w:id="22"/>
    </w:p>
    <w:p w:rsidR="00761CC4" w:rsidRPr="00010B0F" w:rsidRDefault="00761CC4" w:rsidP="00761CC4">
      <w:pPr>
        <w:pStyle w:val="23"/>
        <w:shd w:val="clear" w:color="auto" w:fill="auto"/>
        <w:spacing w:line="307" w:lineRule="exact"/>
        <w:ind w:left="20" w:firstLine="160"/>
      </w:pPr>
      <w:r w:rsidRPr="00010B0F">
        <w:rPr>
          <w:rStyle w:val="BodytextBold"/>
        </w:rPr>
        <w:t>Единен европейски документ за обществени поръчки (ЕЕДОП)</w:t>
      </w:r>
      <w:r w:rsidRPr="00010B0F">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w:t>
      </w:r>
      <w:r w:rsidRPr="00010B0F">
        <w:rPr>
          <w:rStyle w:val="BodytextBoldItalic"/>
        </w:rPr>
        <w:t xml:space="preserve"> Образец № 2</w:t>
      </w:r>
      <w:r w:rsidRPr="00010B0F">
        <w:t>.</w:t>
      </w:r>
    </w:p>
    <w:p w:rsidR="00761CC4" w:rsidRPr="00010B0F" w:rsidRDefault="00761CC4" w:rsidP="00761CC4">
      <w:pPr>
        <w:pStyle w:val="23"/>
        <w:shd w:val="clear" w:color="auto" w:fill="auto"/>
        <w:spacing w:line="307" w:lineRule="exact"/>
        <w:ind w:left="20" w:firstLine="160"/>
      </w:pPr>
      <w:r w:rsidRPr="00010B0F">
        <w:t>При подаване на оферта участникът декларира липсата на основания за отстраняване и съответствие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кандидата или участникът е установен, са длъжни да предоставят информация.</w:t>
      </w:r>
    </w:p>
    <w:p w:rsidR="00761CC4" w:rsidRPr="00010B0F" w:rsidRDefault="00761CC4" w:rsidP="00761CC4">
      <w:pPr>
        <w:pStyle w:val="23"/>
        <w:shd w:val="clear" w:color="auto" w:fill="auto"/>
        <w:spacing w:line="307" w:lineRule="exact"/>
        <w:ind w:left="20" w:firstLine="160"/>
      </w:pPr>
      <w:r w:rsidRPr="00010B0F">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rsidR="00761CC4" w:rsidRPr="00010B0F" w:rsidRDefault="00761CC4" w:rsidP="00761CC4">
      <w:pPr>
        <w:pStyle w:val="23"/>
        <w:shd w:val="clear" w:color="auto" w:fill="auto"/>
        <w:spacing w:line="307" w:lineRule="exact"/>
        <w:ind w:left="20" w:firstLine="160"/>
      </w:pPr>
      <w:r w:rsidRPr="00010B0F">
        <w:t>В случай, че участникът е обединение, което не е юридическо лице ЕЕДОП се представя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761CC4" w:rsidRPr="00010B0F" w:rsidRDefault="00761CC4" w:rsidP="00761CC4">
      <w:pPr>
        <w:pStyle w:val="23"/>
        <w:shd w:val="clear" w:color="auto" w:fill="auto"/>
        <w:spacing w:line="307" w:lineRule="exact"/>
        <w:ind w:left="20" w:firstLine="160"/>
      </w:pPr>
      <w:r w:rsidRPr="00010B0F">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761CC4" w:rsidRPr="00010B0F" w:rsidRDefault="00761CC4" w:rsidP="00761CC4">
      <w:pPr>
        <w:pStyle w:val="23"/>
        <w:shd w:val="clear" w:color="auto" w:fill="auto"/>
        <w:spacing w:line="307" w:lineRule="exact"/>
        <w:ind w:left="20" w:firstLine="160"/>
      </w:pPr>
      <w:r w:rsidRPr="00010B0F">
        <w:t>Когато за участник е налице някое от основанията по чл. 54, ал. 1 от ЗОП или основанията по чл. 55, ал. 1, т. 1, 4 и 5 от ЗОП и преди подаването на офертите той е предприел мерки за доказване на надеждност по чл. 56 от ЗОП, тези мерки се описват на съответните систематични места в</w:t>
      </w:r>
      <w:r w:rsidRPr="00010B0F">
        <w:rPr>
          <w:rStyle w:val="BodytextBold"/>
        </w:rPr>
        <w:t xml:space="preserve"> Част III: Основания за изключване от ЕЕДОП.</w:t>
      </w:r>
    </w:p>
    <w:p w:rsidR="00761CC4" w:rsidRPr="00010B0F" w:rsidRDefault="00761CC4" w:rsidP="00761CC4">
      <w:pPr>
        <w:spacing w:line="307" w:lineRule="exact"/>
        <w:ind w:left="20" w:firstLine="160"/>
        <w:jc w:val="both"/>
        <w:rPr>
          <w:rFonts w:ascii="Times New Roman" w:hAnsi="Times New Roman" w:cs="Times New Roman"/>
        </w:rPr>
      </w:pPr>
      <w:r w:rsidRPr="00010B0F">
        <w:rPr>
          <w:rFonts w:ascii="Times New Roman" w:hAnsi="Times New Roman" w:cs="Times New Roman"/>
        </w:rPr>
        <w:t>Важно!</w:t>
      </w:r>
    </w:p>
    <w:p w:rsidR="00761CC4" w:rsidRPr="00010B0F" w:rsidRDefault="00761CC4" w:rsidP="00761CC4">
      <w:pPr>
        <w:spacing w:after="360" w:line="307" w:lineRule="exact"/>
        <w:ind w:left="20" w:firstLine="160"/>
        <w:jc w:val="both"/>
        <w:rPr>
          <w:rFonts w:ascii="Times New Roman" w:hAnsi="Times New Roman" w:cs="Times New Roman"/>
        </w:rPr>
      </w:pPr>
      <w:r w:rsidRPr="00010B0F">
        <w:rPr>
          <w:rFonts w:ascii="Times New Roman" w:hAnsi="Times New Roman" w:cs="Times New Roman"/>
        </w:rPr>
        <w:t>На основание чл. 67, ал. 5 от ЗОП, Възложителят може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Документите се представят и за подизпълнителите и третите лица, ако има такива.</w:t>
      </w:r>
    </w:p>
    <w:p w:rsidR="00761CC4" w:rsidRPr="00010B0F" w:rsidRDefault="00761CC4" w:rsidP="00761CC4">
      <w:pPr>
        <w:pStyle w:val="23"/>
        <w:shd w:val="clear" w:color="auto" w:fill="auto"/>
        <w:spacing w:line="307" w:lineRule="exact"/>
        <w:ind w:left="20" w:firstLine="160"/>
      </w:pPr>
      <w:r w:rsidRPr="00010B0F">
        <w:rPr>
          <w:rStyle w:val="BodytextBold"/>
        </w:rPr>
        <w:t>ВАЖНО!!!</w:t>
      </w:r>
      <w:r w:rsidRPr="00010B0F">
        <w:t xml:space="preserve"> </w:t>
      </w:r>
      <w:r w:rsidRPr="00010B0F">
        <w:rPr>
          <w:rStyle w:val="200"/>
        </w:rPr>
        <w:t>Съглано чл. 67, ал. 4 от Закона за обществените поръчки, във връзка с § 29, т. 5, б. „а" от Преходните и заключителни разпоредби на ЗОП, считано от 01.04.2018 г. Единният европейски документ за обществени поръчки /ЕЕДОП/ се предоставя задължително в електронен вид. При подаване на офертата</w:t>
      </w:r>
      <w:r w:rsidRPr="00010B0F">
        <w:rPr>
          <w:rStyle w:val="BodytextBold"/>
        </w:rPr>
        <w:t xml:space="preserve"> участниците задължително предоставят ЕЕДОП в електронен вид,</w:t>
      </w:r>
      <w:r w:rsidRPr="00010B0F">
        <w:rPr>
          <w:rStyle w:val="200"/>
        </w:rPr>
        <w:t xml:space="preserve"> като той трябва да бъде </w:t>
      </w:r>
      <w:r w:rsidRPr="00010B0F">
        <w:rPr>
          <w:rStyle w:val="BodytextBold"/>
        </w:rPr>
        <w:t>цифрово подписан и приложен на подходящ оптичен носител към пакета документи</w:t>
      </w:r>
      <w:r w:rsidRPr="00010B0F">
        <w:rPr>
          <w:rStyle w:val="200"/>
        </w:rPr>
        <w:t xml:space="preserve"> за участие в процедурата. Форматът, в който се предоставя документът не следва да позволява редактиране на неговото съдържание.</w:t>
      </w:r>
    </w:p>
    <w:p w:rsidR="00761CC4" w:rsidRPr="00010B0F" w:rsidRDefault="00761CC4" w:rsidP="00761CC4">
      <w:pPr>
        <w:pStyle w:val="23"/>
        <w:shd w:val="clear" w:color="auto" w:fill="auto"/>
        <w:spacing w:after="126" w:line="312" w:lineRule="exact"/>
        <w:ind w:left="60" w:right="20"/>
      </w:pPr>
      <w:r w:rsidRPr="00010B0F">
        <w:t xml:space="preserve">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w:t>
      </w:r>
      <w:hyperlink r:id="rId11" w:history="1">
        <w:r w:rsidRPr="00010B0F">
          <w:rPr>
            <w:rStyle w:val="a6"/>
            <w:rFonts w:eastAsiaTheme="majorEastAsia"/>
            <w:lang w:val="en-US"/>
          </w:rPr>
          <w:t>http://www.aop.bg/fckedit2/user/File/bg/practika/MU4_2018.pdf</w:t>
        </w:r>
      </w:hyperlink>
    </w:p>
    <w:p w:rsidR="00761CC4" w:rsidRPr="00010B0F" w:rsidRDefault="00761CC4" w:rsidP="00761CC4">
      <w:pPr>
        <w:keepNext/>
        <w:keepLines/>
        <w:numPr>
          <w:ilvl w:val="0"/>
          <w:numId w:val="6"/>
        </w:numPr>
        <w:tabs>
          <w:tab w:val="left" w:pos="645"/>
        </w:tabs>
        <w:spacing w:line="230" w:lineRule="exact"/>
        <w:ind w:left="60" w:firstLine="460"/>
        <w:jc w:val="both"/>
        <w:outlineLvl w:val="5"/>
        <w:rPr>
          <w:rFonts w:ascii="Times New Roman" w:hAnsi="Times New Roman" w:cs="Times New Roman"/>
        </w:rPr>
      </w:pPr>
      <w:bookmarkStart w:id="23" w:name="bookmark83"/>
      <w:r w:rsidRPr="00010B0F">
        <w:rPr>
          <w:rFonts w:ascii="Times New Roman" w:hAnsi="Times New Roman" w:cs="Times New Roman"/>
        </w:rPr>
        <w:t>Документи за доказване на предприетите мерки за надеждност, когато е приложимо</w:t>
      </w:r>
      <w:r w:rsidRPr="00010B0F">
        <w:rPr>
          <w:rStyle w:val="Heading6NotBold"/>
          <w:rFonts w:eastAsia="Arial Unicode MS"/>
        </w:rPr>
        <w:t xml:space="preserve"> -</w:t>
      </w:r>
      <w:bookmarkEnd w:id="23"/>
    </w:p>
    <w:p w:rsidR="00761CC4" w:rsidRPr="00010B0F" w:rsidRDefault="00761CC4" w:rsidP="00761CC4">
      <w:pPr>
        <w:pStyle w:val="23"/>
        <w:shd w:val="clear" w:color="auto" w:fill="auto"/>
        <w:spacing w:after="178" w:line="230" w:lineRule="exact"/>
        <w:ind w:left="60" w:firstLine="460"/>
      </w:pPr>
      <w:r w:rsidRPr="00010B0F">
        <w:t>представят се документите посочени в настоящата документация.</w:t>
      </w:r>
    </w:p>
    <w:p w:rsidR="00761CC4" w:rsidRPr="00010B0F" w:rsidRDefault="00761CC4" w:rsidP="00761CC4">
      <w:pPr>
        <w:keepNext/>
        <w:keepLines/>
        <w:numPr>
          <w:ilvl w:val="0"/>
          <w:numId w:val="6"/>
        </w:numPr>
        <w:tabs>
          <w:tab w:val="left" w:pos="645"/>
        </w:tabs>
        <w:spacing w:line="230" w:lineRule="exact"/>
        <w:ind w:left="60" w:firstLine="460"/>
        <w:jc w:val="both"/>
        <w:outlineLvl w:val="5"/>
        <w:rPr>
          <w:rFonts w:ascii="Times New Roman" w:hAnsi="Times New Roman" w:cs="Times New Roman"/>
        </w:rPr>
      </w:pPr>
      <w:bookmarkStart w:id="24" w:name="bookmark84"/>
      <w:r w:rsidRPr="00010B0F">
        <w:rPr>
          <w:rFonts w:ascii="Times New Roman" w:hAnsi="Times New Roman" w:cs="Times New Roman"/>
        </w:rPr>
        <w:lastRenderedPageBreak/>
        <w:t>Документ по чл. 37, ал. 4 от ППЗОП (когато е приложимо) от който да е видно правното</w:t>
      </w:r>
      <w:bookmarkEnd w:id="24"/>
    </w:p>
    <w:p w:rsidR="00761CC4" w:rsidRPr="00010B0F" w:rsidRDefault="00761CC4" w:rsidP="00761CC4">
      <w:pPr>
        <w:keepNext/>
        <w:keepLines/>
        <w:spacing w:line="230" w:lineRule="exact"/>
        <w:ind w:left="60" w:firstLine="460"/>
        <w:jc w:val="both"/>
        <w:rPr>
          <w:rFonts w:ascii="Times New Roman" w:hAnsi="Times New Roman" w:cs="Times New Roman"/>
        </w:rPr>
      </w:pPr>
      <w:bookmarkStart w:id="25" w:name="bookmark85"/>
      <w:r w:rsidRPr="00010B0F">
        <w:rPr>
          <w:rFonts w:ascii="Times New Roman" w:hAnsi="Times New Roman" w:cs="Times New Roman"/>
        </w:rPr>
        <w:t>основание за създаване на обединението (когато е приложимо) - заверено от участника копие.</w:t>
      </w:r>
      <w:bookmarkEnd w:id="25"/>
    </w:p>
    <w:p w:rsidR="00761CC4" w:rsidRPr="00010B0F" w:rsidRDefault="00761CC4" w:rsidP="00761CC4">
      <w:pPr>
        <w:pStyle w:val="23"/>
        <w:numPr>
          <w:ilvl w:val="0"/>
          <w:numId w:val="6"/>
        </w:numPr>
        <w:shd w:val="clear" w:color="auto" w:fill="auto"/>
        <w:tabs>
          <w:tab w:val="left" w:pos="683"/>
        </w:tabs>
        <w:spacing w:line="307" w:lineRule="exact"/>
        <w:ind w:left="60" w:firstLine="460"/>
      </w:pPr>
      <w:r w:rsidRPr="00010B0F">
        <w:t>Възложителят изисква от участник - обединение, което не е юридическо лице, да представи копие</w:t>
      </w:r>
    </w:p>
    <w:p w:rsidR="00761CC4" w:rsidRPr="00010B0F" w:rsidRDefault="00761CC4" w:rsidP="00761CC4">
      <w:pPr>
        <w:pStyle w:val="23"/>
        <w:shd w:val="clear" w:color="auto" w:fill="auto"/>
        <w:spacing w:line="307" w:lineRule="exact"/>
        <w:ind w:left="60" w:firstLine="460"/>
      </w:pPr>
      <w:r w:rsidRPr="00010B0F">
        <w:t>от документ за създаване на обединението, както и следната информация във връзка с конкретната</w:t>
      </w:r>
    </w:p>
    <w:p w:rsidR="00761CC4" w:rsidRPr="00010B0F" w:rsidRDefault="00761CC4" w:rsidP="00761CC4">
      <w:pPr>
        <w:pStyle w:val="23"/>
        <w:shd w:val="clear" w:color="auto" w:fill="auto"/>
        <w:spacing w:line="307" w:lineRule="exact"/>
        <w:ind w:left="60" w:firstLine="460"/>
      </w:pPr>
      <w:r w:rsidRPr="00010B0F">
        <w:t>обществена поръчка:</w:t>
      </w:r>
    </w:p>
    <w:p w:rsidR="00761CC4" w:rsidRPr="00010B0F" w:rsidRDefault="00761CC4" w:rsidP="00761CC4">
      <w:pPr>
        <w:pStyle w:val="23"/>
        <w:numPr>
          <w:ilvl w:val="1"/>
          <w:numId w:val="6"/>
        </w:numPr>
        <w:shd w:val="clear" w:color="auto" w:fill="auto"/>
        <w:tabs>
          <w:tab w:val="left" w:pos="736"/>
        </w:tabs>
        <w:spacing w:line="307" w:lineRule="exact"/>
        <w:ind w:left="60" w:firstLine="460"/>
      </w:pPr>
      <w:r w:rsidRPr="00010B0F">
        <w:t>правата и задълженията на участниците в обединението;</w:t>
      </w:r>
    </w:p>
    <w:p w:rsidR="00761CC4" w:rsidRPr="00010B0F" w:rsidRDefault="00761CC4" w:rsidP="00761CC4">
      <w:pPr>
        <w:pStyle w:val="23"/>
        <w:numPr>
          <w:ilvl w:val="1"/>
          <w:numId w:val="6"/>
        </w:numPr>
        <w:shd w:val="clear" w:color="auto" w:fill="auto"/>
        <w:tabs>
          <w:tab w:val="left" w:pos="746"/>
        </w:tabs>
        <w:spacing w:line="307" w:lineRule="exact"/>
        <w:ind w:left="60" w:firstLine="460"/>
      </w:pPr>
      <w:r w:rsidRPr="00010B0F">
        <w:t>разпределението на отговорността между членовете на обединението;</w:t>
      </w:r>
    </w:p>
    <w:p w:rsidR="00761CC4" w:rsidRPr="00010B0F" w:rsidRDefault="00761CC4" w:rsidP="00761CC4">
      <w:pPr>
        <w:pStyle w:val="23"/>
        <w:numPr>
          <w:ilvl w:val="1"/>
          <w:numId w:val="6"/>
        </w:numPr>
        <w:shd w:val="clear" w:color="auto" w:fill="auto"/>
        <w:tabs>
          <w:tab w:val="left" w:pos="750"/>
        </w:tabs>
        <w:spacing w:line="307" w:lineRule="exact"/>
        <w:ind w:left="60" w:firstLine="460"/>
      </w:pPr>
      <w:r w:rsidRPr="00010B0F">
        <w:t>дейностите, които ще изпълнява всеки член на обединението.</w:t>
      </w:r>
    </w:p>
    <w:p w:rsidR="00761CC4" w:rsidRPr="00010B0F" w:rsidRDefault="00761CC4" w:rsidP="00761CC4">
      <w:pPr>
        <w:pStyle w:val="23"/>
        <w:numPr>
          <w:ilvl w:val="1"/>
          <w:numId w:val="6"/>
        </w:numPr>
        <w:shd w:val="clear" w:color="auto" w:fill="auto"/>
        <w:tabs>
          <w:tab w:val="left" w:pos="765"/>
        </w:tabs>
        <w:spacing w:line="307" w:lineRule="exact"/>
        <w:ind w:left="60" w:firstLine="460"/>
      </w:pPr>
      <w:r w:rsidRPr="00010B0F">
        <w:t>определене на партньор, който да представлява обединението за целите на настоящата поръчка;</w:t>
      </w:r>
    </w:p>
    <w:p w:rsidR="00761CC4" w:rsidRPr="00010B0F" w:rsidRDefault="00761CC4" w:rsidP="00761CC4">
      <w:pPr>
        <w:pStyle w:val="23"/>
        <w:numPr>
          <w:ilvl w:val="1"/>
          <w:numId w:val="6"/>
        </w:numPr>
        <w:shd w:val="clear" w:color="auto" w:fill="auto"/>
        <w:tabs>
          <w:tab w:val="left" w:pos="827"/>
        </w:tabs>
        <w:spacing w:line="307" w:lineRule="exact"/>
        <w:ind w:left="60" w:firstLine="460"/>
      </w:pPr>
      <w:r w:rsidRPr="00010B0F">
        <w:t>уговаряне на солидарна отговорност на участниците в обединението, когато такава не е</w:t>
      </w:r>
    </w:p>
    <w:p w:rsidR="00761CC4" w:rsidRPr="00010B0F" w:rsidRDefault="00761CC4" w:rsidP="00761CC4">
      <w:pPr>
        <w:pStyle w:val="23"/>
        <w:shd w:val="clear" w:color="auto" w:fill="auto"/>
        <w:spacing w:after="267" w:line="307" w:lineRule="exact"/>
        <w:ind w:left="60" w:firstLine="460"/>
      </w:pPr>
      <w:r w:rsidRPr="00010B0F">
        <w:t>предвидена съгласно приложимото законодателство.</w:t>
      </w:r>
    </w:p>
    <w:p w:rsidR="00761CC4" w:rsidRPr="00010B0F" w:rsidRDefault="00761CC4" w:rsidP="00761CC4">
      <w:pPr>
        <w:pStyle w:val="23"/>
        <w:numPr>
          <w:ilvl w:val="2"/>
          <w:numId w:val="6"/>
        </w:numPr>
        <w:shd w:val="clear" w:color="auto" w:fill="auto"/>
        <w:tabs>
          <w:tab w:val="left" w:pos="823"/>
        </w:tabs>
        <w:spacing w:after="37" w:line="274" w:lineRule="exact"/>
        <w:ind w:left="60" w:right="20" w:firstLine="460"/>
      </w:pPr>
      <w:r w:rsidRPr="00010B0F">
        <w:rPr>
          <w:rStyle w:val="BodytextBold"/>
        </w:rPr>
        <w:t>ТЕХНИЧЕСКО ПРЕДЛОЖЕНИЕ -</w:t>
      </w:r>
      <w:r w:rsidRPr="00010B0F">
        <w:t xml:space="preserve"> включващо документите по чл. 39, ал. 3, т. 1 от ППЗОП, както следва:</w:t>
      </w:r>
    </w:p>
    <w:p w:rsidR="00761CC4" w:rsidRPr="00010B0F" w:rsidRDefault="00761CC4" w:rsidP="00761CC4">
      <w:pPr>
        <w:pStyle w:val="23"/>
        <w:shd w:val="clear" w:color="auto" w:fill="auto"/>
        <w:spacing w:line="302" w:lineRule="exact"/>
        <w:ind w:left="60" w:right="20" w:firstLine="460"/>
      </w:pPr>
      <w:r w:rsidRPr="00010B0F">
        <w:rPr>
          <w:rStyle w:val="BodytextBold"/>
        </w:rPr>
        <w:t>3.1. Предложение за изпълнение на поръчката</w:t>
      </w:r>
      <w:r w:rsidRPr="00010B0F">
        <w:t xml:space="preserve"> в съответствие с техническата спецификация и изискванията на възложителя - попълва се</w:t>
      </w:r>
      <w:r w:rsidRPr="00010B0F">
        <w:rPr>
          <w:rStyle w:val="BodytextBoldItalic"/>
        </w:rPr>
        <w:t xml:space="preserve"> Образец № 3</w:t>
      </w:r>
      <w:r w:rsidRPr="00010B0F">
        <w:t xml:space="preserve"> - оригинал.</w:t>
      </w:r>
    </w:p>
    <w:p w:rsidR="00761CC4" w:rsidRPr="00010B0F" w:rsidRDefault="00761CC4" w:rsidP="00761CC4">
      <w:pPr>
        <w:keepNext/>
        <w:keepLines/>
        <w:numPr>
          <w:ilvl w:val="2"/>
          <w:numId w:val="6"/>
        </w:numPr>
        <w:tabs>
          <w:tab w:val="left" w:pos="684"/>
        </w:tabs>
        <w:spacing w:line="302" w:lineRule="exact"/>
        <w:ind w:left="60" w:right="20" w:firstLine="460"/>
        <w:jc w:val="both"/>
        <w:outlineLvl w:val="5"/>
        <w:rPr>
          <w:rFonts w:ascii="Times New Roman" w:hAnsi="Times New Roman" w:cs="Times New Roman"/>
        </w:rPr>
      </w:pPr>
      <w:bookmarkStart w:id="26" w:name="bookmark86"/>
      <w:r w:rsidRPr="00010B0F">
        <w:rPr>
          <w:rFonts w:ascii="Times New Roman" w:hAnsi="Times New Roman" w:cs="Times New Roman"/>
        </w:rPr>
        <w:t>Запечатан непрозрачен плик с надпис "Предлагани ценови параметри", съдържащ ценово предложение по смисъла на чл. 39, ал. 3, т. 2 от ППЗОП</w:t>
      </w:r>
      <w:r w:rsidRPr="00010B0F">
        <w:rPr>
          <w:rStyle w:val="Heading6Italic"/>
          <w:rFonts w:eastAsia="Arial Unicode MS"/>
        </w:rPr>
        <w:t xml:space="preserve"> (по Образец № 4).</w:t>
      </w:r>
      <w:bookmarkEnd w:id="26"/>
    </w:p>
    <w:p w:rsidR="00761CC4" w:rsidRPr="00010B0F" w:rsidRDefault="00761CC4" w:rsidP="00761CC4">
      <w:pPr>
        <w:keepNext/>
        <w:keepLines/>
        <w:spacing w:line="302" w:lineRule="exact"/>
        <w:ind w:left="60"/>
        <w:jc w:val="both"/>
        <w:rPr>
          <w:rFonts w:ascii="Times New Roman" w:hAnsi="Times New Roman" w:cs="Times New Roman"/>
        </w:rPr>
      </w:pPr>
      <w:bookmarkStart w:id="27" w:name="bookmark87"/>
      <w:proofErr w:type="spellStart"/>
      <w:r w:rsidRPr="00010B0F">
        <w:rPr>
          <w:rStyle w:val="Heading60"/>
          <w:rFonts w:eastAsia="Arial Unicode MS"/>
        </w:rPr>
        <w:t>Важно</w:t>
      </w:r>
      <w:proofErr w:type="spellEnd"/>
      <w:r w:rsidRPr="00010B0F">
        <w:rPr>
          <w:rStyle w:val="Heading60"/>
          <w:rFonts w:eastAsia="Arial Unicode MS"/>
        </w:rPr>
        <w:t>!</w:t>
      </w:r>
      <w:bookmarkEnd w:id="27"/>
    </w:p>
    <w:p w:rsidR="00761CC4" w:rsidRPr="00010B0F" w:rsidRDefault="00761CC4" w:rsidP="00761CC4">
      <w:pPr>
        <w:keepNext/>
        <w:keepLines/>
        <w:spacing w:after="244" w:line="312" w:lineRule="exact"/>
        <w:ind w:left="60" w:right="20"/>
        <w:jc w:val="both"/>
        <w:rPr>
          <w:rFonts w:ascii="Times New Roman" w:hAnsi="Times New Roman" w:cs="Times New Roman"/>
        </w:rPr>
      </w:pPr>
      <w:bookmarkStart w:id="28" w:name="bookmark88"/>
      <w:r w:rsidRPr="00010B0F">
        <w:rPr>
          <w:rFonts w:ascii="Times New Roman" w:hAnsi="Times New Roman" w:cs="Times New Roman"/>
        </w:rPr>
        <w:t>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bookmarkEnd w:id="28"/>
    </w:p>
    <w:p w:rsidR="00761CC4" w:rsidRPr="00010B0F" w:rsidRDefault="00761CC4" w:rsidP="00761CC4">
      <w:pPr>
        <w:keepNext/>
        <w:keepLines/>
        <w:spacing w:line="307" w:lineRule="exact"/>
        <w:ind w:left="60" w:right="20"/>
        <w:jc w:val="both"/>
        <w:rPr>
          <w:rFonts w:ascii="Times New Roman" w:hAnsi="Times New Roman" w:cs="Times New Roman"/>
        </w:rPr>
      </w:pPr>
      <w:bookmarkStart w:id="29" w:name="bookmark89"/>
      <w:r w:rsidRPr="00010B0F">
        <w:rPr>
          <w:rFonts w:ascii="Times New Roman" w:hAnsi="Times New Roman" w:cs="Times New Roman"/>
        </w:rPr>
        <w:t>5. Документи за доказване на предприетите мерки за надеждност, когато е приложимо и съгласно чл. 56 от ЗОП.</w:t>
      </w:r>
      <w:bookmarkEnd w:id="29"/>
    </w:p>
    <w:p w:rsidR="00761CC4" w:rsidRPr="00010B0F" w:rsidRDefault="00761CC4" w:rsidP="00761CC4">
      <w:pPr>
        <w:pStyle w:val="23"/>
        <w:shd w:val="clear" w:color="auto" w:fill="auto"/>
        <w:spacing w:line="307" w:lineRule="exact"/>
        <w:ind w:left="60" w:right="20"/>
      </w:pPr>
      <w:r w:rsidRPr="00010B0F">
        <w:rPr>
          <w:rStyle w:val="BodytextBold"/>
        </w:rPr>
        <w:t>5.1.</w:t>
      </w:r>
      <w:r w:rsidRPr="00010B0F">
        <w:t xml:space="preserve"> Участник, за когото са налице основанията по чл. 54, ал. 1 от ЗОП и обстоятелствата по чл. 55, ал. 1, т. 1, 4 и 5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761CC4" w:rsidRPr="00010B0F" w:rsidRDefault="00761CC4" w:rsidP="00761CC4">
      <w:pPr>
        <w:pStyle w:val="23"/>
        <w:numPr>
          <w:ilvl w:val="0"/>
          <w:numId w:val="7"/>
        </w:numPr>
        <w:shd w:val="clear" w:color="auto" w:fill="auto"/>
        <w:tabs>
          <w:tab w:val="left" w:pos="790"/>
        </w:tabs>
        <w:spacing w:line="307" w:lineRule="exact"/>
        <w:ind w:left="60" w:right="20"/>
      </w:pPr>
      <w:r w:rsidRPr="00010B0F">
        <w:t>е погасил задълженията си по чл. 54, ал. 1, т. 3 от ЗОП, включително начислени лихви и/или глоби или че те са разсрочени, отсрочени или обезпечени;</w:t>
      </w:r>
    </w:p>
    <w:p w:rsidR="00761CC4" w:rsidRPr="00010B0F" w:rsidRDefault="00761CC4" w:rsidP="00761CC4">
      <w:pPr>
        <w:pStyle w:val="23"/>
        <w:numPr>
          <w:ilvl w:val="0"/>
          <w:numId w:val="7"/>
        </w:numPr>
        <w:shd w:val="clear" w:color="auto" w:fill="auto"/>
        <w:tabs>
          <w:tab w:val="left" w:pos="828"/>
        </w:tabs>
        <w:spacing w:line="307" w:lineRule="exact"/>
        <w:ind w:left="60" w:right="20"/>
      </w:pPr>
      <w:r w:rsidRPr="00010B0F">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761CC4" w:rsidRPr="00010B0F" w:rsidRDefault="00761CC4" w:rsidP="00761CC4">
      <w:pPr>
        <w:pStyle w:val="23"/>
        <w:numPr>
          <w:ilvl w:val="0"/>
          <w:numId w:val="7"/>
        </w:numPr>
        <w:shd w:val="clear" w:color="auto" w:fill="auto"/>
        <w:tabs>
          <w:tab w:val="left" w:pos="804"/>
        </w:tabs>
        <w:spacing w:line="307" w:lineRule="exact"/>
        <w:ind w:left="60" w:right="20"/>
      </w:pPr>
      <w:r w:rsidRPr="00010B0F">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61CC4" w:rsidRPr="00010B0F" w:rsidRDefault="00761CC4" w:rsidP="00761CC4">
      <w:pPr>
        <w:pStyle w:val="23"/>
        <w:shd w:val="clear" w:color="auto" w:fill="auto"/>
        <w:spacing w:line="307" w:lineRule="exact"/>
        <w:ind w:left="80"/>
      </w:pPr>
      <w:r w:rsidRPr="00010B0F">
        <w:rPr>
          <w:rStyle w:val="BodytextBold"/>
        </w:rPr>
        <w:t>5.1.4.</w:t>
      </w:r>
      <w:r w:rsidRPr="00010B0F">
        <w:t xml:space="preserve"> е платил изцяло дължимото вземане по чл. 128, чл. 228, ал. 3 или чл. 245 от Кодекса на труда.</w:t>
      </w:r>
    </w:p>
    <w:p w:rsidR="00761CC4" w:rsidRPr="00010B0F" w:rsidRDefault="00761CC4" w:rsidP="00761CC4">
      <w:pPr>
        <w:pStyle w:val="23"/>
        <w:shd w:val="clear" w:color="auto" w:fill="auto"/>
        <w:spacing w:line="307" w:lineRule="exact"/>
        <w:ind w:left="80"/>
      </w:pPr>
      <w:r w:rsidRPr="00010B0F">
        <w:rPr>
          <w:rStyle w:val="BodytextBold"/>
        </w:rPr>
        <w:t>5.2.</w:t>
      </w:r>
      <w:r w:rsidRPr="00010B0F">
        <w:t xml:space="preserve"> Като доказателства за надеждността на участника се представят следните документи:</w:t>
      </w:r>
    </w:p>
    <w:p w:rsidR="00761CC4" w:rsidRPr="00010B0F" w:rsidRDefault="00761CC4" w:rsidP="00761CC4">
      <w:pPr>
        <w:pStyle w:val="23"/>
        <w:numPr>
          <w:ilvl w:val="0"/>
          <w:numId w:val="8"/>
        </w:numPr>
        <w:shd w:val="clear" w:color="auto" w:fill="auto"/>
        <w:tabs>
          <w:tab w:val="left" w:pos="843"/>
        </w:tabs>
        <w:spacing w:line="307" w:lineRule="exact"/>
        <w:ind w:left="80" w:right="40"/>
      </w:pPr>
      <w:r w:rsidRPr="00010B0F">
        <w:t>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дължимото обезщетение;</w:t>
      </w:r>
    </w:p>
    <w:p w:rsidR="00761CC4" w:rsidRPr="00010B0F" w:rsidRDefault="00761CC4" w:rsidP="00761CC4">
      <w:pPr>
        <w:pStyle w:val="23"/>
        <w:numPr>
          <w:ilvl w:val="0"/>
          <w:numId w:val="8"/>
        </w:numPr>
        <w:shd w:val="clear" w:color="auto" w:fill="auto"/>
        <w:tabs>
          <w:tab w:val="left" w:pos="843"/>
        </w:tabs>
        <w:spacing w:line="307" w:lineRule="exact"/>
        <w:ind w:left="80" w:right="40"/>
      </w:pPr>
      <w:r w:rsidRPr="00010B0F">
        <w:lastRenderedPageBreak/>
        <w:t>по отношение на обстоятелството по чл. 56, ал. 1, т. 3 и 4 от ЗОП - документ от съответния компетентен орган за потвърждение на описаните обстоятелства.</w:t>
      </w:r>
    </w:p>
    <w:p w:rsidR="00761CC4" w:rsidRPr="00010B0F" w:rsidRDefault="00761CC4" w:rsidP="00761CC4">
      <w:pPr>
        <w:spacing w:line="307" w:lineRule="exact"/>
        <w:ind w:left="80"/>
        <w:rPr>
          <w:rFonts w:ascii="Times New Roman" w:hAnsi="Times New Roman" w:cs="Times New Roman"/>
        </w:rPr>
      </w:pPr>
      <w:r w:rsidRPr="00010B0F">
        <w:rPr>
          <w:rFonts w:ascii="Times New Roman" w:hAnsi="Times New Roman" w:cs="Times New Roman"/>
        </w:rPr>
        <w:t>Важно!</w:t>
      </w:r>
    </w:p>
    <w:p w:rsidR="00761CC4" w:rsidRPr="00010B0F" w:rsidRDefault="00761CC4" w:rsidP="00761CC4">
      <w:pPr>
        <w:spacing w:line="307" w:lineRule="exact"/>
        <w:ind w:left="80" w:right="40"/>
        <w:rPr>
          <w:rFonts w:ascii="Times New Roman" w:hAnsi="Times New Roman" w:cs="Times New Roman"/>
        </w:rPr>
      </w:pPr>
      <w:r w:rsidRPr="00010B0F">
        <w:rPr>
          <w:rFonts w:ascii="Times New Roman" w:hAnsi="Times New Roman" w:cs="Times New Roman"/>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761CC4" w:rsidRPr="00010B0F" w:rsidRDefault="00761CC4" w:rsidP="00761CC4">
      <w:pPr>
        <w:keepNext/>
        <w:keepLines/>
        <w:spacing w:line="307" w:lineRule="exact"/>
        <w:ind w:left="80"/>
        <w:jc w:val="both"/>
        <w:rPr>
          <w:rFonts w:ascii="Times New Roman" w:hAnsi="Times New Roman" w:cs="Times New Roman"/>
        </w:rPr>
      </w:pPr>
      <w:bookmarkStart w:id="30" w:name="bookmark90"/>
      <w:r w:rsidRPr="00010B0F">
        <w:rPr>
          <w:rFonts w:ascii="Times New Roman" w:hAnsi="Times New Roman" w:cs="Times New Roman"/>
        </w:rPr>
        <w:t>В. Изисквания към опаковането на офертите, подадени на хартиен носител.</w:t>
      </w:r>
      <w:bookmarkEnd w:id="30"/>
    </w:p>
    <w:p w:rsidR="00761CC4" w:rsidRPr="00010B0F" w:rsidRDefault="00761CC4" w:rsidP="00761CC4">
      <w:pPr>
        <w:pStyle w:val="23"/>
        <w:numPr>
          <w:ilvl w:val="1"/>
          <w:numId w:val="8"/>
        </w:numPr>
        <w:shd w:val="clear" w:color="auto" w:fill="auto"/>
        <w:tabs>
          <w:tab w:val="left" w:pos="771"/>
        </w:tabs>
        <w:spacing w:line="307" w:lineRule="exact"/>
        <w:ind w:left="80" w:right="40"/>
      </w:pPr>
      <w:r w:rsidRPr="00010B0F">
        <w:t>Офертата се представя лично от участника или от упълномощен от него представител - на място или чрез пощенска или друга куриерска услуга с препоръчана пратка с обратна разписка в срока, посочен в обявлението за обществената поръчка и на следния адрес:</w:t>
      </w:r>
      <w:r w:rsidR="006C33EF">
        <w:rPr>
          <w:rStyle w:val="BodytextBold"/>
        </w:rPr>
        <w:t xml:space="preserve"> пл. „Освобождение" № 1, град Тополовград, община Тополовград</w:t>
      </w:r>
      <w:r w:rsidRPr="00010B0F">
        <w:rPr>
          <w:rStyle w:val="BodytextBold"/>
        </w:rPr>
        <w:t>, област Хасково.</w:t>
      </w:r>
    </w:p>
    <w:p w:rsidR="00761CC4" w:rsidRPr="00010B0F" w:rsidRDefault="00761CC4" w:rsidP="00761CC4">
      <w:pPr>
        <w:pStyle w:val="23"/>
        <w:numPr>
          <w:ilvl w:val="1"/>
          <w:numId w:val="8"/>
        </w:numPr>
        <w:shd w:val="clear" w:color="auto" w:fill="auto"/>
        <w:tabs>
          <w:tab w:val="left" w:pos="762"/>
        </w:tabs>
        <w:spacing w:after="300" w:line="307" w:lineRule="exact"/>
        <w:ind w:left="80" w:right="40"/>
      </w:pPr>
      <w:r w:rsidRPr="00010B0F">
        <w:t xml:space="preserve">Документите, съдържащи се в офертата по т. 1, се представят в </w:t>
      </w:r>
      <w:r w:rsidRPr="00010B0F">
        <w:rPr>
          <w:rStyle w:val="21"/>
        </w:rPr>
        <w:t>запечатана непрозрачна опаковка</w:t>
      </w:r>
      <w:r w:rsidRPr="00010B0F">
        <w:t>, върху която се изписва следното:</w:t>
      </w:r>
    </w:p>
    <w:p w:rsidR="00761CC4" w:rsidRPr="00010B0F" w:rsidRDefault="00761CC4" w:rsidP="00761CC4">
      <w:pPr>
        <w:keepNext/>
        <w:keepLines/>
        <w:spacing w:line="307" w:lineRule="exact"/>
        <w:ind w:left="80"/>
        <w:jc w:val="both"/>
        <w:rPr>
          <w:rFonts w:ascii="Times New Roman" w:hAnsi="Times New Roman" w:cs="Times New Roman"/>
        </w:rPr>
      </w:pPr>
      <w:bookmarkStart w:id="31" w:name="bookmark91"/>
      <w:r w:rsidRPr="00010B0F">
        <w:rPr>
          <w:rFonts w:ascii="Times New Roman" w:hAnsi="Times New Roman" w:cs="Times New Roman"/>
        </w:rPr>
        <w:t>ДО</w:t>
      </w:r>
      <w:bookmarkEnd w:id="31"/>
    </w:p>
    <w:p w:rsidR="00761CC4" w:rsidRPr="00F67F2D" w:rsidRDefault="00761CC4" w:rsidP="00761CC4">
      <w:pPr>
        <w:keepNext/>
        <w:keepLines/>
        <w:spacing w:line="307" w:lineRule="exact"/>
        <w:ind w:left="80"/>
        <w:jc w:val="both"/>
        <w:rPr>
          <w:rFonts w:ascii="Times New Roman" w:hAnsi="Times New Roman" w:cs="Times New Roman"/>
          <w:lang w:val="bg-BG"/>
        </w:rPr>
      </w:pPr>
      <w:bookmarkStart w:id="32" w:name="bookmark92"/>
      <w:r w:rsidRPr="00010B0F">
        <w:rPr>
          <w:rFonts w:ascii="Times New Roman" w:hAnsi="Times New Roman" w:cs="Times New Roman"/>
        </w:rPr>
        <w:t xml:space="preserve">Община </w:t>
      </w:r>
      <w:bookmarkEnd w:id="32"/>
      <w:r w:rsidR="00F67F2D">
        <w:rPr>
          <w:rFonts w:ascii="Times New Roman" w:hAnsi="Times New Roman" w:cs="Times New Roman"/>
          <w:lang w:val="bg-BG"/>
        </w:rPr>
        <w:t>Тополовград</w:t>
      </w:r>
    </w:p>
    <w:p w:rsidR="00761CC4" w:rsidRPr="00010B0F" w:rsidRDefault="00761CC4" w:rsidP="00761CC4">
      <w:pPr>
        <w:pStyle w:val="23"/>
        <w:shd w:val="clear" w:color="auto" w:fill="auto"/>
        <w:spacing w:after="300" w:line="307" w:lineRule="exact"/>
        <w:ind w:left="80"/>
      </w:pPr>
      <w:r w:rsidRPr="00010B0F">
        <w:rPr>
          <w:rStyle w:val="BodytextBold"/>
        </w:rPr>
        <w:t>Адрес:</w:t>
      </w:r>
      <w:r w:rsidR="00F67F2D">
        <w:t xml:space="preserve"> пл. „Освобождение" № 1, град Тополовград, община Тополовград</w:t>
      </w:r>
      <w:r w:rsidRPr="00010B0F">
        <w:t>, област Хасково.</w:t>
      </w:r>
    </w:p>
    <w:p w:rsidR="00761CC4" w:rsidRPr="00010B0F" w:rsidRDefault="00761CC4" w:rsidP="00761CC4">
      <w:pPr>
        <w:keepNext/>
        <w:keepLines/>
        <w:spacing w:line="307" w:lineRule="exact"/>
        <w:ind w:left="4780"/>
        <w:rPr>
          <w:rFonts w:ascii="Times New Roman" w:hAnsi="Times New Roman" w:cs="Times New Roman"/>
        </w:rPr>
      </w:pPr>
      <w:bookmarkStart w:id="33" w:name="bookmark93"/>
      <w:r w:rsidRPr="00010B0F">
        <w:rPr>
          <w:rStyle w:val="Heading60"/>
          <w:rFonts w:eastAsia="Arial Unicode MS"/>
        </w:rPr>
        <w:t>ОФЕРТА</w:t>
      </w:r>
      <w:bookmarkEnd w:id="33"/>
    </w:p>
    <w:p w:rsidR="00761CC4" w:rsidRPr="00010B0F" w:rsidRDefault="00761CC4" w:rsidP="00761CC4">
      <w:pPr>
        <w:keepNext/>
        <w:keepLines/>
        <w:spacing w:line="307" w:lineRule="exact"/>
        <w:ind w:left="1440"/>
        <w:rPr>
          <w:rFonts w:ascii="Times New Roman" w:hAnsi="Times New Roman" w:cs="Times New Roman"/>
        </w:rPr>
      </w:pPr>
      <w:bookmarkStart w:id="34" w:name="bookmark94"/>
      <w:r w:rsidRPr="00010B0F">
        <w:rPr>
          <w:rFonts w:ascii="Times New Roman" w:hAnsi="Times New Roman" w:cs="Times New Roman"/>
        </w:rPr>
        <w:t>ЗА УЧАСТИЕ В ОТКРИТА ПРОЦЕДУРА ЗА ВЪЗЛАГАНЕ НА ОБЩЕСТВЕНА ПОРЪЧКА С</w:t>
      </w:r>
      <w:bookmarkEnd w:id="34"/>
    </w:p>
    <w:p w:rsidR="00761CC4" w:rsidRPr="00010B0F" w:rsidRDefault="00761CC4" w:rsidP="00761CC4">
      <w:pPr>
        <w:keepNext/>
        <w:keepLines/>
        <w:spacing w:line="307" w:lineRule="exact"/>
        <w:ind w:left="4780"/>
        <w:rPr>
          <w:rFonts w:ascii="Times New Roman" w:hAnsi="Times New Roman" w:cs="Times New Roman"/>
        </w:rPr>
      </w:pPr>
      <w:bookmarkStart w:id="35" w:name="bookmark95"/>
      <w:r w:rsidRPr="00010B0F">
        <w:rPr>
          <w:rFonts w:ascii="Times New Roman" w:hAnsi="Times New Roman" w:cs="Times New Roman"/>
        </w:rPr>
        <w:t>ПРЕДМЕТ:</w:t>
      </w:r>
      <w:bookmarkEnd w:id="35"/>
    </w:p>
    <w:p w:rsidR="00761CC4" w:rsidRPr="00010B0F" w:rsidRDefault="00761CC4" w:rsidP="00761CC4">
      <w:pPr>
        <w:keepNext/>
        <w:keepLines/>
        <w:spacing w:line="307" w:lineRule="exact"/>
        <w:ind w:left="1440" w:right="40"/>
        <w:rPr>
          <w:rFonts w:ascii="Times New Roman" w:hAnsi="Times New Roman" w:cs="Times New Roman"/>
        </w:rPr>
      </w:pPr>
      <w:bookmarkStart w:id="36" w:name="bookmark96"/>
      <w:r w:rsidRPr="00010B0F">
        <w:rPr>
          <w:rFonts w:ascii="Times New Roman" w:hAnsi="Times New Roman" w:cs="Times New Roman"/>
        </w:rPr>
        <w:t xml:space="preserve">„Извършване на обществен превоз на пътници по автобусни линии от общинската транспортна схема на </w:t>
      </w:r>
      <w:r w:rsidR="00F67F2D">
        <w:rPr>
          <w:rFonts w:ascii="Times New Roman" w:hAnsi="Times New Roman" w:cs="Times New Roman"/>
        </w:rPr>
        <w:t xml:space="preserve">община </w:t>
      </w:r>
      <w:r w:rsidR="00F67F2D">
        <w:rPr>
          <w:rFonts w:ascii="Times New Roman" w:hAnsi="Times New Roman" w:cs="Times New Roman"/>
          <w:lang w:val="bg-BG"/>
        </w:rPr>
        <w:t>Тополовград</w:t>
      </w:r>
      <w:r w:rsidRPr="00010B0F">
        <w:rPr>
          <w:rFonts w:ascii="Times New Roman" w:hAnsi="Times New Roman" w:cs="Times New Roman"/>
        </w:rPr>
        <w:t>, съгласно утвърдени маршрутни разписания"</w:t>
      </w:r>
      <w:bookmarkEnd w:id="36"/>
    </w:p>
    <w:p w:rsidR="00761CC4" w:rsidRPr="00010B0F" w:rsidRDefault="00761CC4" w:rsidP="00761CC4">
      <w:pPr>
        <w:pStyle w:val="23"/>
        <w:shd w:val="clear" w:color="auto" w:fill="auto"/>
        <w:spacing w:after="362" w:line="307" w:lineRule="exact"/>
        <w:ind w:left="760"/>
        <w:jc w:val="left"/>
      </w:pPr>
      <w:r w:rsidRPr="00010B0F">
        <w:t>наименование на участника, включително участниците в обединението, когато е приложимо</w:t>
      </w:r>
    </w:p>
    <w:p w:rsidR="00761CC4" w:rsidRPr="00010B0F" w:rsidRDefault="00761CC4" w:rsidP="00761CC4">
      <w:pPr>
        <w:pStyle w:val="23"/>
        <w:shd w:val="clear" w:color="auto" w:fill="auto"/>
        <w:spacing w:after="353" w:line="230" w:lineRule="exact"/>
        <w:ind w:left="4080"/>
        <w:jc w:val="left"/>
      </w:pPr>
      <w:r w:rsidRPr="00010B0F">
        <w:t>адрес за кореспонденция</w:t>
      </w:r>
    </w:p>
    <w:p w:rsidR="00761CC4" w:rsidRPr="00010B0F" w:rsidRDefault="00761CC4" w:rsidP="00761CC4">
      <w:pPr>
        <w:pStyle w:val="23"/>
        <w:shd w:val="clear" w:color="auto" w:fill="auto"/>
        <w:spacing w:after="589" w:line="230" w:lineRule="exact"/>
        <w:ind w:left="2840"/>
        <w:jc w:val="left"/>
      </w:pPr>
      <w:r w:rsidRPr="00010B0F">
        <w:t>телефон, по възможност - факс и електронен адрес</w:t>
      </w:r>
    </w:p>
    <w:p w:rsidR="00761CC4" w:rsidRPr="00010B0F" w:rsidRDefault="00761CC4" w:rsidP="00761CC4">
      <w:pPr>
        <w:pStyle w:val="23"/>
        <w:shd w:val="clear" w:color="auto" w:fill="auto"/>
        <w:spacing w:line="317" w:lineRule="exact"/>
        <w:ind w:left="80" w:right="40"/>
      </w:pPr>
      <w:r w:rsidRPr="00010B0F">
        <w:rPr>
          <w:rStyle w:val="BodytextTahoma9ptBoldSpacing0pt"/>
          <w:rFonts w:ascii="Times New Roman" w:hAnsi="Times New Roman" w:cs="Times New Roman"/>
        </w:rPr>
        <w:t>3.</w:t>
      </w:r>
      <w:r w:rsidRPr="00010B0F">
        <w:t xml:space="preserve"> Опаковката по т. 2 включва документите, определени в буква Б. „Съдържание на офертата" от настоящия раздел на документацията за обществената поръчка.</w:t>
      </w:r>
    </w:p>
    <w:p w:rsidR="00761CC4" w:rsidRPr="00010B0F" w:rsidRDefault="00761CC4" w:rsidP="00761CC4">
      <w:pPr>
        <w:keepNext/>
        <w:keepLines/>
        <w:spacing w:line="307" w:lineRule="exact"/>
        <w:ind w:left="1660"/>
        <w:rPr>
          <w:rFonts w:ascii="Times New Roman" w:hAnsi="Times New Roman" w:cs="Times New Roman"/>
        </w:rPr>
      </w:pPr>
      <w:bookmarkStart w:id="37" w:name="bookmark97"/>
      <w:r w:rsidRPr="00010B0F">
        <w:rPr>
          <w:rFonts w:ascii="Times New Roman" w:hAnsi="Times New Roman" w:cs="Times New Roman"/>
        </w:rPr>
        <w:t>VI. РАЗЯСНЕНИЯ И СРЕДСТВА ЗА КОМУНИКАЦИЯ;</w:t>
      </w:r>
      <w:bookmarkEnd w:id="37"/>
    </w:p>
    <w:p w:rsidR="00761CC4" w:rsidRPr="00010B0F" w:rsidRDefault="00761CC4" w:rsidP="00761CC4">
      <w:pPr>
        <w:pStyle w:val="23"/>
        <w:numPr>
          <w:ilvl w:val="2"/>
          <w:numId w:val="8"/>
        </w:numPr>
        <w:shd w:val="clear" w:color="auto" w:fill="auto"/>
        <w:tabs>
          <w:tab w:val="left" w:pos="1890"/>
        </w:tabs>
        <w:spacing w:line="307" w:lineRule="exact"/>
        <w:ind w:left="80" w:right="20"/>
      </w:pPr>
      <w:r w:rsidRPr="00010B0F">
        <w:t>Възложителят</w:t>
      </w:r>
      <w:r w:rsidRPr="00010B0F">
        <w:tab/>
        <w:t>предоставя неограничен, пълен, безплатен и пряк достъп чрез електронни средства до документацията за обществената поръчка от датата на публикуване на обявлението в Регистъра на обществените поръчки.</w:t>
      </w:r>
    </w:p>
    <w:p w:rsidR="00761CC4" w:rsidRPr="00010B0F" w:rsidRDefault="00761CC4" w:rsidP="00761CC4">
      <w:pPr>
        <w:pStyle w:val="23"/>
        <w:shd w:val="clear" w:color="auto" w:fill="auto"/>
        <w:spacing w:line="307" w:lineRule="exact"/>
        <w:ind w:left="80" w:right="20"/>
      </w:pPr>
      <w:r w:rsidRPr="00010B0F">
        <w:t>Документацията за обществената поръчка може да бъде намерена на интернет страницата на</w:t>
      </w:r>
      <w:r w:rsidR="00F67F2D">
        <w:rPr>
          <w:rStyle w:val="BodytextBold"/>
        </w:rPr>
        <w:t xml:space="preserve"> Община Тополовград</w:t>
      </w:r>
      <w:r w:rsidRPr="00010B0F">
        <w:t xml:space="preserve"> </w:t>
      </w:r>
      <w:hyperlink r:id="rId12" w:history="1">
        <w:r w:rsidR="00B0145A" w:rsidRPr="003C62EC">
          <w:rPr>
            <w:rStyle w:val="a6"/>
            <w:rFonts w:eastAsiaTheme="majorEastAsia"/>
            <w:lang w:val="en-US"/>
          </w:rPr>
          <w:t>http://www.topolovgrad.nit/</w:t>
        </w:r>
      </w:hyperlink>
      <w:r w:rsidRPr="00010B0F">
        <w:rPr>
          <w:lang w:val="en-US"/>
        </w:rPr>
        <w:t xml:space="preserve">, </w:t>
      </w:r>
      <w:r w:rsidRPr="00010B0F">
        <w:t>раздел „Профил на купувача".</w:t>
      </w:r>
    </w:p>
    <w:p w:rsidR="00761CC4" w:rsidRPr="00010B0F" w:rsidRDefault="00761CC4" w:rsidP="00761CC4">
      <w:pPr>
        <w:pStyle w:val="23"/>
        <w:shd w:val="clear" w:color="auto" w:fill="auto"/>
        <w:spacing w:line="307" w:lineRule="exact"/>
        <w:ind w:left="80" w:right="20"/>
      </w:pPr>
      <w:r w:rsidRPr="00010B0F">
        <w:lastRenderedPageBreak/>
        <w:t>С публикуването на документите на профила на купувача при условията на чл. 36а от ЗОП, се приема, че заинтересованите лица и участниците са уведомени относно отразените в тях обстоятелства, освен ако друго не е предвидено в ЗОП.</w:t>
      </w:r>
    </w:p>
    <w:p w:rsidR="00761CC4" w:rsidRPr="00010B0F" w:rsidRDefault="00761CC4" w:rsidP="00761CC4">
      <w:pPr>
        <w:pStyle w:val="23"/>
        <w:numPr>
          <w:ilvl w:val="2"/>
          <w:numId w:val="8"/>
        </w:numPr>
        <w:shd w:val="clear" w:color="auto" w:fill="auto"/>
        <w:tabs>
          <w:tab w:val="left" w:pos="762"/>
        </w:tabs>
        <w:spacing w:line="307" w:lineRule="exact"/>
        <w:ind w:left="80" w:right="20"/>
      </w:pPr>
      <w:r w:rsidRPr="00010B0F">
        <w:t>В предвидените в ЗОП и ППЗОП случаи, обменът на информация между Възложителя и заинтересованите лица/участници е в писмен вид, на български език и се извършва по един от следните начини или комбинация от тях: лично (на ръка) срещу подпис; чрез куриерска служба; чрез препоръчана поща с обратна разписка; по факс и по електронен път при условията и по реда на Закона за електронния документ и електронния подпис.</w:t>
      </w:r>
    </w:p>
    <w:p w:rsidR="00761CC4" w:rsidRPr="00010B0F" w:rsidRDefault="00761CC4" w:rsidP="00761CC4">
      <w:pPr>
        <w:pStyle w:val="23"/>
        <w:numPr>
          <w:ilvl w:val="2"/>
          <w:numId w:val="8"/>
        </w:numPr>
        <w:shd w:val="clear" w:color="auto" w:fill="auto"/>
        <w:tabs>
          <w:tab w:val="left" w:pos="766"/>
        </w:tabs>
        <w:spacing w:line="307" w:lineRule="exact"/>
        <w:ind w:left="80" w:right="20"/>
      </w:pPr>
      <w:r w:rsidRPr="00010B0F">
        <w:t>До изтичане срока на валидност на офертата на участника се считат за валидни електронният/те адрес/и, адресът за кореспонденция, телефонът/ите и факсът, посочени от участника в нея. В случай, че електронният/те адрес/и, адресът за кореспонденция, телефонът/ите и факсът е/са променен/и и Възложителят не е уведомен за това, писмената кореспонденция ще се счита за редовно връчена.</w:t>
      </w:r>
    </w:p>
    <w:p w:rsidR="00761CC4" w:rsidRPr="00010B0F" w:rsidRDefault="00761CC4" w:rsidP="00761CC4">
      <w:pPr>
        <w:pStyle w:val="23"/>
        <w:numPr>
          <w:ilvl w:val="2"/>
          <w:numId w:val="8"/>
        </w:numPr>
        <w:shd w:val="clear" w:color="auto" w:fill="auto"/>
        <w:tabs>
          <w:tab w:val="left" w:pos="766"/>
        </w:tabs>
        <w:spacing w:line="307" w:lineRule="exact"/>
        <w:ind w:left="80" w:right="20"/>
      </w:pPr>
      <w:r w:rsidRPr="00010B0F">
        <w:t>Лицата могат да поискат писмено от Възложителя разяснения по условията за обществената поръчка до 5 дни, преди изтичането на срока за получаване на оферти.</w:t>
      </w:r>
    </w:p>
    <w:p w:rsidR="00761CC4" w:rsidRPr="00010B0F" w:rsidRDefault="00761CC4" w:rsidP="00761CC4">
      <w:pPr>
        <w:pStyle w:val="23"/>
        <w:shd w:val="clear" w:color="auto" w:fill="auto"/>
        <w:spacing w:line="307" w:lineRule="exact"/>
        <w:ind w:left="80" w:right="20"/>
      </w:pPr>
      <w:r w:rsidRPr="00010B0F">
        <w:t>Разясненията се публикуват в профила на купувача на Възложителя в срок до 3 дни от получаване на искането. В разяснението не се посочва лицето, направило запитването.</w:t>
      </w:r>
    </w:p>
    <w:p w:rsidR="00761CC4" w:rsidRPr="00010B0F" w:rsidRDefault="00761CC4" w:rsidP="00761CC4">
      <w:pPr>
        <w:pStyle w:val="23"/>
        <w:numPr>
          <w:ilvl w:val="2"/>
          <w:numId w:val="8"/>
        </w:numPr>
        <w:shd w:val="clear" w:color="auto" w:fill="auto"/>
        <w:tabs>
          <w:tab w:val="left" w:pos="776"/>
        </w:tabs>
        <w:spacing w:after="300" w:line="307" w:lineRule="exact"/>
        <w:ind w:left="80" w:right="20"/>
      </w:pPr>
      <w:r w:rsidRPr="00010B0F">
        <w:t>За въпроси, свързани с провеждането на процедурата и подготовката на офертите от участниците, които не са конкретно разгледани в документацията, се прилагат разпоредбите на ЗОП и ППЗОП.</w:t>
      </w:r>
    </w:p>
    <w:p w:rsidR="00761CC4" w:rsidRPr="00010B0F" w:rsidRDefault="00761CC4" w:rsidP="00761CC4">
      <w:pPr>
        <w:keepNext/>
        <w:keepLines/>
        <w:spacing w:line="307" w:lineRule="exact"/>
        <w:ind w:left="80"/>
        <w:jc w:val="both"/>
        <w:rPr>
          <w:rFonts w:ascii="Times New Roman" w:hAnsi="Times New Roman" w:cs="Times New Roman"/>
        </w:rPr>
      </w:pPr>
      <w:bookmarkStart w:id="38" w:name="bookmark98"/>
      <w:r w:rsidRPr="00010B0F">
        <w:rPr>
          <w:rFonts w:ascii="Times New Roman" w:hAnsi="Times New Roman" w:cs="Times New Roman"/>
          <w:lang w:val="en-US"/>
        </w:rPr>
        <w:t xml:space="preserve">VII. </w:t>
      </w:r>
      <w:r w:rsidRPr="00010B0F">
        <w:rPr>
          <w:rFonts w:ascii="Times New Roman" w:hAnsi="Times New Roman" w:cs="Times New Roman"/>
        </w:rPr>
        <w:t>ГАРАНЦИИ ЗА ИЗПЪЛНЕНИЕ</w:t>
      </w:r>
      <w:bookmarkEnd w:id="38"/>
    </w:p>
    <w:p w:rsidR="00761CC4" w:rsidRPr="00010B0F" w:rsidRDefault="00761CC4" w:rsidP="00761CC4">
      <w:pPr>
        <w:pStyle w:val="23"/>
        <w:numPr>
          <w:ilvl w:val="3"/>
          <w:numId w:val="8"/>
        </w:numPr>
        <w:shd w:val="clear" w:color="auto" w:fill="auto"/>
        <w:tabs>
          <w:tab w:val="left" w:pos="1798"/>
        </w:tabs>
        <w:spacing w:line="307" w:lineRule="exact"/>
        <w:ind w:left="80" w:right="20"/>
      </w:pPr>
      <w:r w:rsidRPr="00010B0F">
        <w:t>Участникът, определен за изпълнител, представя гаранция за изпълнение на договора за възлагане на обществената поръчка в размер на</w:t>
      </w:r>
      <w:r w:rsidRPr="00010B0F">
        <w:rPr>
          <w:rStyle w:val="BodytextBold"/>
        </w:rPr>
        <w:t xml:space="preserve"> 1 %</w:t>
      </w:r>
      <w:r w:rsidRPr="00010B0F">
        <w:rPr>
          <w:rStyle w:val="BodytextItalic"/>
        </w:rPr>
        <w:t xml:space="preserve"> (един процент)</w:t>
      </w:r>
      <w:r w:rsidRPr="00010B0F">
        <w:t xml:space="preserve"> от стойността на договора за възлагане на обществената поръчка без ДДС, съгласно чл. 111, ал. 2 от ЗОП.</w:t>
      </w:r>
    </w:p>
    <w:p w:rsidR="00761CC4" w:rsidRPr="00010B0F" w:rsidRDefault="00761CC4" w:rsidP="00761CC4">
      <w:pPr>
        <w:pStyle w:val="23"/>
        <w:numPr>
          <w:ilvl w:val="3"/>
          <w:numId w:val="8"/>
        </w:numPr>
        <w:shd w:val="clear" w:color="auto" w:fill="auto"/>
        <w:tabs>
          <w:tab w:val="left" w:pos="1659"/>
        </w:tabs>
        <w:spacing w:line="307" w:lineRule="exact"/>
        <w:ind w:left="80"/>
      </w:pPr>
      <w:r w:rsidRPr="00010B0F">
        <w:t>Гаранцията се представя в една от следните форми:</w:t>
      </w:r>
    </w:p>
    <w:p w:rsidR="00761CC4" w:rsidRPr="00F67F2D" w:rsidRDefault="00761CC4" w:rsidP="00761CC4">
      <w:pPr>
        <w:pStyle w:val="23"/>
        <w:numPr>
          <w:ilvl w:val="0"/>
          <w:numId w:val="9"/>
        </w:numPr>
        <w:shd w:val="clear" w:color="auto" w:fill="auto"/>
        <w:tabs>
          <w:tab w:val="left" w:pos="1640"/>
        </w:tabs>
        <w:spacing w:after="362" w:line="307" w:lineRule="exact"/>
        <w:ind w:left="80"/>
      </w:pPr>
      <w:r w:rsidRPr="00F67F2D">
        <w:t>парична сума внесена по следната сметка на Възложителя:</w:t>
      </w:r>
    </w:p>
    <w:p w:rsidR="00761CC4" w:rsidRPr="002271DA" w:rsidRDefault="00BA55F5" w:rsidP="00761CC4">
      <w:pPr>
        <w:pStyle w:val="23"/>
        <w:shd w:val="clear" w:color="auto" w:fill="auto"/>
        <w:spacing w:line="230" w:lineRule="exact"/>
        <w:ind w:left="1660"/>
        <w:jc w:val="left"/>
      </w:pPr>
      <w:r w:rsidRPr="002271DA">
        <w:rPr>
          <w:lang w:val="en-US"/>
        </w:rPr>
        <w:t>IB AN: BG</w:t>
      </w:r>
      <w:r w:rsidR="002271DA" w:rsidRPr="002271DA">
        <w:rPr>
          <w:lang w:val="en-US"/>
        </w:rPr>
        <w:t>35STSA 9300 3300 704111</w:t>
      </w:r>
    </w:p>
    <w:p w:rsidR="00761CC4" w:rsidRPr="002271DA" w:rsidRDefault="002271DA" w:rsidP="00761CC4">
      <w:pPr>
        <w:pStyle w:val="23"/>
        <w:shd w:val="clear" w:color="auto" w:fill="auto"/>
        <w:spacing w:after="238" w:line="230" w:lineRule="exact"/>
        <w:ind w:left="1660"/>
        <w:jc w:val="left"/>
      </w:pPr>
      <w:r w:rsidRPr="002271DA">
        <w:rPr>
          <w:lang w:val="en-US"/>
        </w:rPr>
        <w:t>BIC: STSA</w:t>
      </w:r>
      <w:r w:rsidR="00761CC4" w:rsidRPr="002271DA">
        <w:rPr>
          <w:lang w:val="en-US"/>
        </w:rPr>
        <w:t>BGSF</w:t>
      </w:r>
    </w:p>
    <w:p w:rsidR="00761CC4" w:rsidRPr="002271DA" w:rsidRDefault="00F67F2D" w:rsidP="00761CC4">
      <w:pPr>
        <w:pStyle w:val="23"/>
        <w:shd w:val="clear" w:color="auto" w:fill="auto"/>
        <w:spacing w:after="176" w:line="230" w:lineRule="exact"/>
        <w:ind w:left="1660"/>
        <w:jc w:val="left"/>
      </w:pPr>
      <w:r w:rsidRPr="002271DA">
        <w:t xml:space="preserve">Банка: ДСК </w:t>
      </w:r>
      <w:r w:rsidR="00BA55F5" w:rsidRPr="002271DA">
        <w:t>–</w:t>
      </w:r>
      <w:r w:rsidRPr="002271DA">
        <w:t xml:space="preserve"> </w:t>
      </w:r>
      <w:r w:rsidR="00BA55F5" w:rsidRPr="002271DA">
        <w:t xml:space="preserve">ЕАД клон </w:t>
      </w:r>
      <w:r w:rsidRPr="002271DA">
        <w:t>гр. Тополовград</w:t>
      </w:r>
    </w:p>
    <w:p w:rsidR="00761CC4" w:rsidRPr="00010B0F" w:rsidRDefault="00761CC4" w:rsidP="00761CC4">
      <w:pPr>
        <w:pStyle w:val="23"/>
        <w:numPr>
          <w:ilvl w:val="0"/>
          <w:numId w:val="9"/>
        </w:numPr>
        <w:shd w:val="clear" w:color="auto" w:fill="auto"/>
        <w:tabs>
          <w:tab w:val="left" w:pos="1645"/>
        </w:tabs>
        <w:spacing w:line="307" w:lineRule="exact"/>
        <w:ind w:left="80"/>
      </w:pPr>
      <w:r w:rsidRPr="00010B0F">
        <w:t>банкова гаранция в оригинал,</w:t>
      </w:r>
      <w:r w:rsidRPr="00010B0F">
        <w:rPr>
          <w:rStyle w:val="BodytextBold"/>
        </w:rPr>
        <w:t xml:space="preserve"> или</w:t>
      </w:r>
    </w:p>
    <w:p w:rsidR="00761CC4" w:rsidRPr="00010B0F" w:rsidRDefault="00761CC4" w:rsidP="00761CC4">
      <w:pPr>
        <w:pStyle w:val="23"/>
        <w:numPr>
          <w:ilvl w:val="0"/>
          <w:numId w:val="9"/>
        </w:numPr>
        <w:shd w:val="clear" w:color="auto" w:fill="auto"/>
        <w:tabs>
          <w:tab w:val="left" w:pos="1794"/>
        </w:tabs>
        <w:spacing w:line="307" w:lineRule="exact"/>
        <w:ind w:left="80" w:right="20"/>
      </w:pPr>
      <w:r w:rsidRPr="00010B0F">
        <w:t>застраховка, която обезпечава изпълнението чрез покритие на отговорността на изпълнителя.</w:t>
      </w:r>
    </w:p>
    <w:p w:rsidR="00761CC4" w:rsidRPr="00010B0F" w:rsidRDefault="00761CC4" w:rsidP="00761CC4">
      <w:pPr>
        <w:pStyle w:val="23"/>
        <w:shd w:val="clear" w:color="auto" w:fill="auto"/>
        <w:spacing w:line="307" w:lineRule="exact"/>
        <w:ind w:left="20" w:right="20" w:firstLine="140"/>
      </w:pPr>
      <w:r w:rsidRPr="00010B0F">
        <w:t>Гаранцията под формата на банкова гаранция или парична сума, преведена по банкова сметка на Възложителя, може да се предостави от името на изпълнителя за сметка на трето лице - гарант.</w:t>
      </w:r>
    </w:p>
    <w:p w:rsidR="00761CC4" w:rsidRPr="00010B0F" w:rsidRDefault="00761CC4" w:rsidP="00761CC4">
      <w:pPr>
        <w:pStyle w:val="23"/>
        <w:numPr>
          <w:ilvl w:val="1"/>
          <w:numId w:val="9"/>
        </w:numPr>
        <w:shd w:val="clear" w:color="auto" w:fill="auto"/>
        <w:tabs>
          <w:tab w:val="left" w:pos="855"/>
        </w:tabs>
        <w:spacing w:line="307" w:lineRule="exact"/>
        <w:ind w:left="20" w:right="20" w:firstLine="140"/>
      </w:pPr>
      <w:r w:rsidRPr="00010B0F">
        <w:t>Участникът, определен за изпълнител, избира сам формата на гаранция за изпълнение. Гаранцията за изпълнение на договора се представя от участника, определен за изпълнител на поръчката при подписване на договора.</w:t>
      </w:r>
    </w:p>
    <w:p w:rsidR="00761CC4" w:rsidRPr="00010B0F" w:rsidRDefault="00761CC4" w:rsidP="00761CC4">
      <w:pPr>
        <w:pStyle w:val="23"/>
        <w:numPr>
          <w:ilvl w:val="1"/>
          <w:numId w:val="9"/>
        </w:numPr>
        <w:shd w:val="clear" w:color="auto" w:fill="auto"/>
        <w:tabs>
          <w:tab w:val="left" w:pos="841"/>
        </w:tabs>
        <w:spacing w:line="307" w:lineRule="exact"/>
        <w:ind w:left="20" w:right="20" w:firstLine="140"/>
      </w:pPr>
      <w:r w:rsidRPr="00010B0F">
        <w:t>Когато участникът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761CC4" w:rsidRPr="00010B0F" w:rsidRDefault="00761CC4" w:rsidP="00761CC4">
      <w:pPr>
        <w:pStyle w:val="23"/>
        <w:numPr>
          <w:ilvl w:val="1"/>
          <w:numId w:val="9"/>
        </w:numPr>
        <w:shd w:val="clear" w:color="auto" w:fill="auto"/>
        <w:tabs>
          <w:tab w:val="left" w:pos="846"/>
        </w:tabs>
        <w:spacing w:line="307" w:lineRule="exact"/>
        <w:ind w:left="20" w:right="20" w:firstLine="140"/>
      </w:pPr>
      <w:r w:rsidRPr="00010B0F">
        <w:lastRenderedPageBreak/>
        <w:t>Условията за освобождаване, задържане и усвояване на гаранцията за изпълнение се определят с договора за възлагане на обществената поръчка.</w:t>
      </w:r>
    </w:p>
    <w:p w:rsidR="00761CC4" w:rsidRPr="00010B0F" w:rsidRDefault="00761CC4" w:rsidP="00761CC4">
      <w:pPr>
        <w:pStyle w:val="23"/>
        <w:numPr>
          <w:ilvl w:val="1"/>
          <w:numId w:val="9"/>
        </w:numPr>
        <w:shd w:val="clear" w:color="auto" w:fill="auto"/>
        <w:tabs>
          <w:tab w:val="left" w:pos="855"/>
        </w:tabs>
        <w:spacing w:line="307" w:lineRule="exact"/>
        <w:ind w:left="20" w:right="20" w:firstLine="140"/>
      </w:pPr>
      <w:r w:rsidRPr="00010B0F">
        <w:t>Определеният изпълнител избира сам формата на гаранцията за изпълнение. В случай че гаранцията за изпълнение на договора е под формата на банкова гаранция, същата трябва да бъде безусловна, неотменима и платима при първо писмено поискване, в което Възложителят заяви, че Изпълнителят не е изпълнил задължение по договора за възлагане на обществената поръчка, и съдържаща всички изисквания и условия на Възложителя.</w:t>
      </w:r>
    </w:p>
    <w:p w:rsidR="00761CC4" w:rsidRPr="00010B0F" w:rsidRDefault="00761CC4" w:rsidP="00761CC4">
      <w:pPr>
        <w:spacing w:line="307" w:lineRule="exact"/>
        <w:ind w:left="20" w:right="20" w:firstLine="140"/>
        <w:rPr>
          <w:rFonts w:ascii="Times New Roman" w:hAnsi="Times New Roman" w:cs="Times New Roman"/>
        </w:rPr>
      </w:pPr>
      <w:r w:rsidRPr="00010B0F">
        <w:rPr>
          <w:rStyle w:val="Bodytext2NotBold"/>
          <w:rFonts w:eastAsia="Arial Unicode MS"/>
        </w:rPr>
        <w:t>В случай че гаранцията за изпълнение се представя като банкова гаранция или застраховка, то</w:t>
      </w:r>
      <w:r w:rsidRPr="00010B0F">
        <w:rPr>
          <w:rFonts w:ascii="Times New Roman" w:hAnsi="Times New Roman" w:cs="Times New Roman"/>
        </w:rPr>
        <w:t xml:space="preserve"> срокът на действието й следва да надвишава с 30</w:t>
      </w:r>
      <w:r w:rsidRPr="00010B0F">
        <w:rPr>
          <w:rStyle w:val="Bodytext2Italic"/>
          <w:rFonts w:eastAsia="Arial Unicode MS"/>
        </w:rPr>
        <w:t xml:space="preserve"> (тридесет)</w:t>
      </w:r>
      <w:r w:rsidRPr="00010B0F">
        <w:rPr>
          <w:rFonts w:ascii="Times New Roman" w:hAnsi="Times New Roman" w:cs="Times New Roman"/>
        </w:rPr>
        <w:t xml:space="preserve"> календарни дни срока на действие на договора.</w:t>
      </w:r>
    </w:p>
    <w:p w:rsidR="00761CC4" w:rsidRPr="00010B0F" w:rsidRDefault="00761CC4" w:rsidP="00761CC4">
      <w:pPr>
        <w:pStyle w:val="23"/>
        <w:shd w:val="clear" w:color="auto" w:fill="auto"/>
        <w:spacing w:line="307" w:lineRule="exact"/>
        <w:ind w:left="20" w:right="20" w:firstLine="140"/>
      </w:pPr>
      <w:r w:rsidRPr="00010B0F">
        <w:t>Ако участникът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копие. Ако участникът е превел парите по електронен път (електронно банкиране), той следва да завери съответния документ с неговия подпис и печат (ако участникът има такъв).</w:t>
      </w:r>
    </w:p>
    <w:p w:rsidR="00761CC4" w:rsidRPr="00010B0F" w:rsidRDefault="00761CC4" w:rsidP="00761CC4">
      <w:pPr>
        <w:pStyle w:val="23"/>
        <w:shd w:val="clear" w:color="auto" w:fill="auto"/>
        <w:spacing w:line="307" w:lineRule="exact"/>
        <w:ind w:left="20" w:firstLine="140"/>
      </w:pPr>
      <w:r w:rsidRPr="00010B0F">
        <w:t>Банковите такси по превода са за сметка на наредителя.</w:t>
      </w:r>
    </w:p>
    <w:p w:rsidR="00761CC4" w:rsidRPr="00010B0F" w:rsidRDefault="00761CC4" w:rsidP="00761CC4">
      <w:pPr>
        <w:pStyle w:val="23"/>
        <w:numPr>
          <w:ilvl w:val="1"/>
          <w:numId w:val="9"/>
        </w:numPr>
        <w:shd w:val="clear" w:color="auto" w:fill="auto"/>
        <w:tabs>
          <w:tab w:val="left" w:pos="850"/>
        </w:tabs>
        <w:spacing w:line="307" w:lineRule="exact"/>
        <w:ind w:left="20" w:right="20" w:firstLine="140"/>
      </w:pPr>
      <w:r w:rsidRPr="00010B0F">
        <w:t>Ако участникът избере да представи гаранцията за изпълнение под формата на застраховка, то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761CC4" w:rsidRPr="00010B0F" w:rsidRDefault="00761CC4" w:rsidP="00761CC4">
      <w:pPr>
        <w:pStyle w:val="23"/>
        <w:numPr>
          <w:ilvl w:val="1"/>
          <w:numId w:val="9"/>
        </w:numPr>
        <w:shd w:val="clear" w:color="auto" w:fill="auto"/>
        <w:tabs>
          <w:tab w:val="left" w:pos="841"/>
        </w:tabs>
        <w:spacing w:line="307" w:lineRule="exact"/>
        <w:ind w:left="20" w:right="20" w:firstLine="140"/>
      </w:pPr>
      <w:r w:rsidRPr="00010B0F">
        <w:t>При представяне на гаранцията за изпълнение с платежно нареждане, под формата на банкова гаранция или застраховка, която обезпечава изпълнението чрез покритие на отговорността на изпълнителя, в тях изрично се посочва предметът на договора, за изпълнението на който се представя гаранцията.</w:t>
      </w:r>
    </w:p>
    <w:p w:rsidR="00761CC4" w:rsidRPr="00010B0F" w:rsidRDefault="00761CC4" w:rsidP="00761CC4">
      <w:pPr>
        <w:pStyle w:val="23"/>
        <w:numPr>
          <w:ilvl w:val="1"/>
          <w:numId w:val="9"/>
        </w:numPr>
        <w:shd w:val="clear" w:color="auto" w:fill="auto"/>
        <w:tabs>
          <w:tab w:val="left" w:pos="841"/>
        </w:tabs>
        <w:spacing w:line="307" w:lineRule="exact"/>
        <w:ind w:left="20" w:right="20" w:firstLine="140"/>
      </w:pPr>
      <w:r w:rsidRPr="00010B0F">
        <w:t>Разходите по откриването и поддържането на гаранцията за изпълнение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761CC4" w:rsidRPr="00010B0F" w:rsidRDefault="00761CC4" w:rsidP="00761CC4">
      <w:pPr>
        <w:pStyle w:val="23"/>
        <w:numPr>
          <w:ilvl w:val="1"/>
          <w:numId w:val="9"/>
        </w:numPr>
        <w:shd w:val="clear" w:color="auto" w:fill="auto"/>
        <w:tabs>
          <w:tab w:val="left" w:pos="841"/>
        </w:tabs>
        <w:spacing w:line="307" w:lineRule="exact"/>
        <w:ind w:left="20" w:right="20" w:firstLine="140"/>
      </w:pPr>
      <w:r w:rsidRPr="00010B0F">
        <w:t>Възложителят освобождава гаранцията от настоящия раздел без да дължи лихви за периода, през който средствата законно са престояли при него.</w:t>
      </w:r>
    </w:p>
    <w:p w:rsidR="00761CC4" w:rsidRPr="00010B0F" w:rsidRDefault="00761CC4" w:rsidP="00761CC4">
      <w:pPr>
        <w:pStyle w:val="23"/>
        <w:shd w:val="clear" w:color="auto" w:fill="auto"/>
        <w:spacing w:after="286" w:line="230" w:lineRule="exact"/>
        <w:ind w:left="80"/>
      </w:pPr>
      <w:r w:rsidRPr="00010B0F">
        <w:rPr>
          <w:rStyle w:val="BodytextTahoma9ptBoldSpacing0pt"/>
          <w:rFonts w:ascii="Times New Roman" w:hAnsi="Times New Roman" w:cs="Times New Roman"/>
        </w:rPr>
        <w:t>11.</w:t>
      </w:r>
      <w:r w:rsidRPr="00010B0F">
        <w:t xml:space="preserve"> Всички гаранции за изпълнение следва да са направени/издадени в български лева.</w:t>
      </w:r>
    </w:p>
    <w:p w:rsidR="00761CC4" w:rsidRPr="00010B0F" w:rsidRDefault="00761CC4" w:rsidP="00761CC4">
      <w:pPr>
        <w:keepNext/>
        <w:keepLines/>
        <w:spacing w:line="307" w:lineRule="exact"/>
        <w:ind w:left="80" w:right="20"/>
        <w:jc w:val="both"/>
        <w:rPr>
          <w:rFonts w:ascii="Times New Roman" w:hAnsi="Times New Roman" w:cs="Times New Roman"/>
        </w:rPr>
      </w:pPr>
      <w:bookmarkStart w:id="39" w:name="bookmark99"/>
      <w:r w:rsidRPr="00010B0F">
        <w:rPr>
          <w:rFonts w:ascii="Times New Roman" w:hAnsi="Times New Roman" w:cs="Times New Roman"/>
        </w:rPr>
        <w:t>VIII. РАЗГЛЕЖДАНЕ, ОЦЕНКА И КЛАСИРАНЕ НА ОФЕРТИТЕ. ОБЖАЛВАНЕ НА ПРОЦЕДУРАТА. СКЛЮЧВАНЕ И ИЗМЕНЕНИЕ НА ДОГОВОР.</w:t>
      </w:r>
      <w:bookmarkEnd w:id="39"/>
    </w:p>
    <w:p w:rsidR="00761CC4" w:rsidRPr="00010B0F" w:rsidRDefault="00761CC4" w:rsidP="00761CC4">
      <w:pPr>
        <w:keepNext/>
        <w:keepLines/>
        <w:numPr>
          <w:ilvl w:val="2"/>
          <w:numId w:val="9"/>
        </w:numPr>
        <w:tabs>
          <w:tab w:val="left" w:pos="363"/>
        </w:tabs>
        <w:spacing w:line="307" w:lineRule="exact"/>
        <w:ind w:left="80"/>
        <w:jc w:val="both"/>
        <w:outlineLvl w:val="4"/>
        <w:rPr>
          <w:rFonts w:ascii="Times New Roman" w:hAnsi="Times New Roman" w:cs="Times New Roman"/>
        </w:rPr>
      </w:pPr>
      <w:bookmarkStart w:id="40" w:name="bookmark100"/>
      <w:r w:rsidRPr="00010B0F">
        <w:rPr>
          <w:rFonts w:ascii="Times New Roman" w:hAnsi="Times New Roman" w:cs="Times New Roman"/>
        </w:rPr>
        <w:t>Разглеждане, оценка и класиране на офертите.</w:t>
      </w:r>
      <w:bookmarkEnd w:id="40"/>
    </w:p>
    <w:p w:rsidR="00761CC4" w:rsidRPr="00010B0F" w:rsidRDefault="00761CC4" w:rsidP="002F392B">
      <w:pPr>
        <w:pStyle w:val="23"/>
        <w:shd w:val="clear" w:color="auto" w:fill="auto"/>
        <w:tabs>
          <w:tab w:val="left" w:pos="1774"/>
        </w:tabs>
        <w:spacing w:line="307" w:lineRule="exact"/>
        <w:ind w:left="80" w:right="20"/>
      </w:pPr>
      <w:r w:rsidRPr="00010B0F">
        <w:t>Приетите и регистрирани оферти се разглеждат и оценяват по реда на чл. 51 - чл. 60 от ППЗОП от комисия за извършване на подбор на участниците, разглеждане и оценка на офертите, назначена от Възложителя съгласно чл. 103 от ЗОП.</w:t>
      </w:r>
    </w:p>
    <w:p w:rsidR="00761CC4" w:rsidRPr="00010B0F" w:rsidRDefault="00761CC4" w:rsidP="00761CC4">
      <w:pPr>
        <w:pStyle w:val="23"/>
        <w:numPr>
          <w:ilvl w:val="3"/>
          <w:numId w:val="9"/>
        </w:numPr>
        <w:shd w:val="clear" w:color="auto" w:fill="auto"/>
        <w:tabs>
          <w:tab w:val="left" w:pos="757"/>
        </w:tabs>
        <w:spacing w:line="307" w:lineRule="exact"/>
        <w:ind w:left="80" w:right="20"/>
      </w:pPr>
      <w:r w:rsidRPr="00010B0F">
        <w:t>Действията на комисията се протоколират, като резултатите от работата й се отразяват в доклад съгласно чл. 103, ал. 3 от ЗОП.</w:t>
      </w:r>
    </w:p>
    <w:p w:rsidR="00761CC4" w:rsidRPr="00010B0F" w:rsidRDefault="00761CC4" w:rsidP="00761CC4">
      <w:pPr>
        <w:pStyle w:val="23"/>
        <w:numPr>
          <w:ilvl w:val="3"/>
          <w:numId w:val="9"/>
        </w:numPr>
        <w:shd w:val="clear" w:color="auto" w:fill="auto"/>
        <w:tabs>
          <w:tab w:val="left" w:pos="613"/>
        </w:tabs>
        <w:spacing w:line="307" w:lineRule="exact"/>
        <w:ind w:left="80"/>
      </w:pPr>
      <w:r w:rsidRPr="00010B0F">
        <w:lastRenderedPageBreak/>
        <w:t>Възложителят утвърждава доклада по реда на чл. 106 от ЗОП.</w:t>
      </w:r>
    </w:p>
    <w:p w:rsidR="00761CC4" w:rsidRPr="00010B0F" w:rsidRDefault="00761CC4" w:rsidP="00761CC4">
      <w:pPr>
        <w:pStyle w:val="23"/>
        <w:numPr>
          <w:ilvl w:val="3"/>
          <w:numId w:val="9"/>
        </w:numPr>
        <w:shd w:val="clear" w:color="auto" w:fill="auto"/>
        <w:tabs>
          <w:tab w:val="left" w:pos="762"/>
        </w:tabs>
        <w:spacing w:line="307" w:lineRule="exact"/>
        <w:ind w:left="80" w:right="20"/>
      </w:pPr>
      <w:r w:rsidRPr="00010B0F">
        <w:t>В 10-дневен срок от утвърждаване на доклада, Възложителят издава решение за определяне на изпълнител или за прекратяване на процедурата. При прекратяване на процедурата се прилагат основанията по чл. 110 от ЗОП.</w:t>
      </w:r>
    </w:p>
    <w:p w:rsidR="00761CC4" w:rsidRPr="00010B0F" w:rsidRDefault="00761CC4" w:rsidP="00761CC4">
      <w:pPr>
        <w:pStyle w:val="23"/>
        <w:numPr>
          <w:ilvl w:val="3"/>
          <w:numId w:val="9"/>
        </w:numPr>
        <w:shd w:val="clear" w:color="auto" w:fill="auto"/>
        <w:tabs>
          <w:tab w:val="left" w:pos="757"/>
        </w:tabs>
        <w:spacing w:line="307" w:lineRule="exact"/>
        <w:ind w:left="80" w:right="20"/>
      </w:pPr>
      <w:r w:rsidRPr="00010B0F">
        <w:t>Решенията по т. 4 се изпращат в един и същи ден на участниците и се публикуват в профила на купувача.</w:t>
      </w:r>
    </w:p>
    <w:p w:rsidR="00761CC4" w:rsidRPr="00010B0F" w:rsidRDefault="00761CC4" w:rsidP="00761CC4">
      <w:pPr>
        <w:pStyle w:val="23"/>
        <w:numPr>
          <w:ilvl w:val="3"/>
          <w:numId w:val="9"/>
        </w:numPr>
        <w:shd w:val="clear" w:color="auto" w:fill="auto"/>
        <w:tabs>
          <w:tab w:val="left" w:pos="757"/>
        </w:tabs>
        <w:spacing w:line="307" w:lineRule="exact"/>
        <w:ind w:left="80" w:right="20"/>
      </w:pPr>
      <w:r w:rsidRPr="00010B0F">
        <w:t>Решенията се изпращат на участниците в тридневен срок от издаването им по един от начините посочени в чл. 43, ал. 2 от ЗОП. В решенията се посочва връзка към електронната преписка в профила на купувача, където са публикувани протоколите на комисията.</w:t>
      </w:r>
    </w:p>
    <w:p w:rsidR="00761CC4" w:rsidRPr="00010B0F" w:rsidRDefault="00761CC4" w:rsidP="00761CC4">
      <w:pPr>
        <w:pStyle w:val="23"/>
        <w:numPr>
          <w:ilvl w:val="3"/>
          <w:numId w:val="9"/>
        </w:numPr>
        <w:shd w:val="clear" w:color="auto" w:fill="auto"/>
        <w:tabs>
          <w:tab w:val="left" w:pos="757"/>
        </w:tabs>
        <w:spacing w:line="307" w:lineRule="exact"/>
        <w:ind w:left="80" w:right="20"/>
      </w:pPr>
      <w:r w:rsidRPr="00010B0F">
        <w:t>Когато решението не е получено от участника по някой от начините, посочени в чл. 43, ал. 2 от ЗОП, Възложителят публикува съобщение до него в профила на купувача. Решението се смята за връчено от датата на публикуване на съобщението.</w:t>
      </w:r>
    </w:p>
    <w:p w:rsidR="00761CC4" w:rsidRPr="00010B0F" w:rsidRDefault="00761CC4" w:rsidP="00761CC4">
      <w:pPr>
        <w:keepNext/>
        <w:keepLines/>
        <w:spacing w:line="307" w:lineRule="exact"/>
        <w:ind w:left="80"/>
        <w:jc w:val="both"/>
        <w:rPr>
          <w:rFonts w:ascii="Times New Roman" w:hAnsi="Times New Roman" w:cs="Times New Roman"/>
        </w:rPr>
      </w:pPr>
      <w:bookmarkStart w:id="41" w:name="bookmark101"/>
      <w:r w:rsidRPr="00010B0F">
        <w:rPr>
          <w:rFonts w:ascii="Times New Roman" w:hAnsi="Times New Roman" w:cs="Times New Roman"/>
        </w:rPr>
        <w:t>Б. Обжалване на процедурата.</w:t>
      </w:r>
      <w:bookmarkEnd w:id="41"/>
    </w:p>
    <w:p w:rsidR="00761CC4" w:rsidRPr="00010B0F" w:rsidRDefault="00761CC4" w:rsidP="00761CC4">
      <w:pPr>
        <w:pStyle w:val="23"/>
        <w:numPr>
          <w:ilvl w:val="4"/>
          <w:numId w:val="9"/>
        </w:numPr>
        <w:shd w:val="clear" w:color="auto" w:fill="auto"/>
        <w:tabs>
          <w:tab w:val="left" w:pos="757"/>
        </w:tabs>
        <w:spacing w:line="307" w:lineRule="exact"/>
        <w:ind w:left="80" w:right="20"/>
      </w:pPr>
      <w:r w:rsidRPr="00010B0F">
        <w:t>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чл. 196 и следващите от ЗОП.</w:t>
      </w:r>
    </w:p>
    <w:p w:rsidR="00761CC4" w:rsidRPr="00010B0F" w:rsidRDefault="00761CC4" w:rsidP="00761CC4">
      <w:pPr>
        <w:pStyle w:val="23"/>
        <w:numPr>
          <w:ilvl w:val="4"/>
          <w:numId w:val="9"/>
        </w:numPr>
        <w:shd w:val="clear" w:color="auto" w:fill="auto"/>
        <w:tabs>
          <w:tab w:val="left" w:pos="613"/>
        </w:tabs>
        <w:spacing w:line="307" w:lineRule="exact"/>
        <w:ind w:left="80"/>
      </w:pPr>
      <w:r w:rsidRPr="00010B0F">
        <w:t>Жалбата се подава в 10-дневен срок при условията на чл. 197 от ЗОП.</w:t>
      </w:r>
    </w:p>
    <w:p w:rsidR="00761CC4" w:rsidRPr="00010B0F" w:rsidRDefault="00761CC4" w:rsidP="00761CC4">
      <w:pPr>
        <w:pStyle w:val="23"/>
        <w:numPr>
          <w:ilvl w:val="4"/>
          <w:numId w:val="9"/>
        </w:numPr>
        <w:shd w:val="clear" w:color="auto" w:fill="auto"/>
        <w:tabs>
          <w:tab w:val="left" w:pos="762"/>
        </w:tabs>
        <w:spacing w:line="307" w:lineRule="exact"/>
        <w:ind w:left="80" w:right="20"/>
      </w:pPr>
      <w:r w:rsidRPr="00010B0F">
        <w:t>Решенията могат да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761CC4" w:rsidRPr="00010B0F" w:rsidRDefault="00761CC4" w:rsidP="00761CC4">
      <w:pPr>
        <w:pStyle w:val="23"/>
        <w:numPr>
          <w:ilvl w:val="4"/>
          <w:numId w:val="9"/>
        </w:numPr>
        <w:shd w:val="clear" w:color="auto" w:fill="auto"/>
        <w:tabs>
          <w:tab w:val="left" w:pos="771"/>
        </w:tabs>
        <w:spacing w:line="307" w:lineRule="exact"/>
        <w:ind w:left="80" w:right="20"/>
      </w:pPr>
      <w:r w:rsidRPr="00010B0F">
        <w:t>Жалбата се подава до Комисията за защита на конкуренцията с копие и до Възложителя, чието решение, действие или бездействие се обжалва.</w:t>
      </w:r>
    </w:p>
    <w:p w:rsidR="00761CC4" w:rsidRPr="00010B0F" w:rsidRDefault="00761CC4" w:rsidP="00761CC4">
      <w:pPr>
        <w:keepNext/>
        <w:keepLines/>
        <w:numPr>
          <w:ilvl w:val="5"/>
          <w:numId w:val="9"/>
        </w:numPr>
        <w:tabs>
          <w:tab w:val="left" w:pos="354"/>
        </w:tabs>
        <w:spacing w:line="307" w:lineRule="exact"/>
        <w:ind w:left="80"/>
        <w:jc w:val="both"/>
        <w:outlineLvl w:val="4"/>
        <w:rPr>
          <w:rFonts w:ascii="Times New Roman" w:hAnsi="Times New Roman" w:cs="Times New Roman"/>
        </w:rPr>
      </w:pPr>
      <w:bookmarkStart w:id="42" w:name="bookmark102"/>
      <w:r w:rsidRPr="00010B0F">
        <w:rPr>
          <w:rFonts w:ascii="Times New Roman" w:hAnsi="Times New Roman" w:cs="Times New Roman"/>
        </w:rPr>
        <w:t>Сключване и изменение на договор.</w:t>
      </w:r>
      <w:bookmarkEnd w:id="42"/>
    </w:p>
    <w:p w:rsidR="00761CC4" w:rsidRPr="00010B0F" w:rsidRDefault="00761CC4" w:rsidP="00761CC4">
      <w:pPr>
        <w:pStyle w:val="23"/>
        <w:shd w:val="clear" w:color="auto" w:fill="auto"/>
        <w:spacing w:line="307" w:lineRule="exact"/>
        <w:ind w:left="80" w:right="20"/>
      </w:pPr>
      <w:r w:rsidRPr="00010B0F">
        <w:rPr>
          <w:rStyle w:val="BodytextTahoma9ptBoldSpacing0pt"/>
          <w:rFonts w:ascii="Times New Roman" w:hAnsi="Times New Roman" w:cs="Times New Roman"/>
        </w:rPr>
        <w:t>1.</w:t>
      </w:r>
      <w:r w:rsidRPr="00010B0F">
        <w:t xml:space="preserve"> Възложителят сключва писмен договор за обществена поръчка с участника в процедурата, определен за изпълнител.</w:t>
      </w:r>
    </w:p>
    <w:p w:rsidR="00761CC4" w:rsidRPr="00010B0F" w:rsidRDefault="00761CC4" w:rsidP="00761CC4">
      <w:pPr>
        <w:pStyle w:val="23"/>
        <w:shd w:val="clear" w:color="auto" w:fill="auto"/>
        <w:spacing w:line="307" w:lineRule="exact"/>
        <w:ind w:left="80" w:right="20"/>
      </w:pPr>
      <w:r w:rsidRPr="00010B0F">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Ако обединението се състои от чуждестранни физически и/или юридически лица, те представят еквивалентен документ за регистрация от държавата, в която са установени.</w:t>
      </w:r>
    </w:p>
    <w:p w:rsidR="00761CC4" w:rsidRPr="00010B0F" w:rsidRDefault="00761CC4" w:rsidP="00761CC4">
      <w:pPr>
        <w:pStyle w:val="23"/>
        <w:shd w:val="clear" w:color="auto" w:fill="auto"/>
        <w:spacing w:line="307" w:lineRule="exact"/>
        <w:ind w:left="80" w:right="20"/>
      </w:pPr>
      <w:r w:rsidRPr="00010B0F">
        <w:t>Възложителят</w:t>
      </w:r>
      <w:r w:rsidRPr="00010B0F">
        <w:rPr>
          <w:rStyle w:val="BodytextBold"/>
        </w:rPr>
        <w:t xml:space="preserve"> не</w:t>
      </w:r>
      <w:r w:rsidRPr="00010B0F">
        <w:t xml:space="preserve"> поставя изискване, когато участникът, определен за изпълнител е неперсонифицирано обединение, да бъде създавано ново юридическо лице.</w:t>
      </w:r>
    </w:p>
    <w:p w:rsidR="00761CC4" w:rsidRPr="00010B0F" w:rsidRDefault="00761CC4" w:rsidP="00761CC4">
      <w:pPr>
        <w:pStyle w:val="23"/>
        <w:numPr>
          <w:ilvl w:val="6"/>
          <w:numId w:val="9"/>
        </w:numPr>
        <w:shd w:val="clear" w:color="auto" w:fill="auto"/>
        <w:tabs>
          <w:tab w:val="left" w:pos="766"/>
        </w:tabs>
        <w:spacing w:line="307" w:lineRule="exact"/>
        <w:ind w:left="80" w:right="20"/>
      </w:pPr>
      <w:r w:rsidRPr="00010B0F">
        <w:t>Възложителят сключва договор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14-дневния срок от уведомяването на заинтересованите участници за решението за определяне на изпълнител.</w:t>
      </w:r>
    </w:p>
    <w:p w:rsidR="00761CC4" w:rsidRPr="00010B0F" w:rsidRDefault="00761CC4" w:rsidP="00761CC4">
      <w:pPr>
        <w:pStyle w:val="23"/>
        <w:numPr>
          <w:ilvl w:val="6"/>
          <w:numId w:val="9"/>
        </w:numPr>
        <w:shd w:val="clear" w:color="auto" w:fill="auto"/>
        <w:tabs>
          <w:tab w:val="left" w:pos="771"/>
        </w:tabs>
        <w:spacing w:line="307" w:lineRule="exact"/>
        <w:ind w:left="80" w:right="20"/>
      </w:pPr>
      <w:r w:rsidRPr="00010B0F">
        <w:t>Договорът за възлагане на обществена поръчка се сключва в съответствие с приложения към настоящата документация проект на договор и допълнен с всички предложения от офертата на участника, въз основа на които е определен за изпълнител. Промени в проекта на договор се допускат по изключение, когато е изпълнено условието по чл. 116, ал. 1, т. 7 и са наложени от обстоятелства, настъпили по време или след провеждане на процедурата.</w:t>
      </w:r>
    </w:p>
    <w:p w:rsidR="00761CC4" w:rsidRPr="00010B0F" w:rsidRDefault="00761CC4" w:rsidP="00761CC4">
      <w:pPr>
        <w:pStyle w:val="23"/>
        <w:numPr>
          <w:ilvl w:val="6"/>
          <w:numId w:val="9"/>
        </w:numPr>
        <w:shd w:val="clear" w:color="auto" w:fill="auto"/>
        <w:tabs>
          <w:tab w:val="left" w:pos="632"/>
        </w:tabs>
        <w:spacing w:line="307" w:lineRule="exact"/>
        <w:ind w:left="80" w:right="20"/>
      </w:pPr>
      <w:r w:rsidRPr="00010B0F">
        <w:lastRenderedPageBreak/>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761CC4" w:rsidRPr="00010B0F" w:rsidRDefault="00761CC4" w:rsidP="00761CC4">
      <w:pPr>
        <w:pStyle w:val="23"/>
        <w:shd w:val="clear" w:color="auto" w:fill="auto"/>
        <w:tabs>
          <w:tab w:val="left" w:pos="1870"/>
        </w:tabs>
        <w:spacing w:line="307" w:lineRule="exact"/>
        <w:ind w:left="80"/>
      </w:pPr>
      <w:r w:rsidRPr="00010B0F">
        <w:rPr>
          <w:rStyle w:val="BodytextTahoma9ptBoldSpacing0pt"/>
          <w:rFonts w:ascii="Times New Roman" w:hAnsi="Times New Roman" w:cs="Times New Roman"/>
        </w:rPr>
        <w:t>4.1.</w:t>
      </w:r>
      <w:r w:rsidRPr="00010B0F">
        <w:t>представи определената гаранция за изпълнение на договора.</w:t>
      </w:r>
    </w:p>
    <w:p w:rsidR="00761CC4" w:rsidRPr="00010B0F" w:rsidRDefault="00761CC4" w:rsidP="00761CC4">
      <w:pPr>
        <w:pStyle w:val="23"/>
        <w:shd w:val="clear" w:color="auto" w:fill="auto"/>
        <w:spacing w:line="307" w:lineRule="exact"/>
        <w:ind w:left="80" w:right="20"/>
      </w:pPr>
      <w:r w:rsidRPr="00010B0F">
        <w:t>Ако определеният за изпълнител е неперсонифицирано обединение на физически и/или юридически лица - и след представяне на заверено копие от удостоверение за данъчна регистрация и регистрация по БУЛСТАТ на създаденото обединение. Ако обединението се състои от чуждестранни физически и/или юридически лица, те следва представят еквивалентен документ за регистрация от държавата, в която са установени.</w:t>
      </w:r>
    </w:p>
    <w:p w:rsidR="00761CC4" w:rsidRPr="00010B0F" w:rsidRDefault="00761CC4" w:rsidP="00761CC4">
      <w:pPr>
        <w:pStyle w:val="23"/>
        <w:numPr>
          <w:ilvl w:val="6"/>
          <w:numId w:val="9"/>
        </w:numPr>
        <w:shd w:val="clear" w:color="auto" w:fill="auto"/>
        <w:tabs>
          <w:tab w:val="left" w:pos="646"/>
        </w:tabs>
        <w:spacing w:line="307" w:lineRule="exact"/>
        <w:ind w:left="80" w:right="20"/>
      </w:pPr>
      <w:r w:rsidRPr="00010B0F">
        <w:t>Съгласно чл. 67, ал. 5 от ЗОП, Възложителят изисква от участника, определен за изпълнител, да предостави всички или част от документите, чрез които се доказва информацията посочена в ЕЕДОП. Документите се представят и за подизпълнителите и третите лица, ако има такива.</w:t>
      </w:r>
    </w:p>
    <w:p w:rsidR="00761CC4" w:rsidRPr="00010B0F" w:rsidRDefault="00761CC4" w:rsidP="00761CC4">
      <w:pPr>
        <w:pStyle w:val="23"/>
        <w:numPr>
          <w:ilvl w:val="6"/>
          <w:numId w:val="9"/>
        </w:numPr>
        <w:shd w:val="clear" w:color="auto" w:fill="auto"/>
        <w:tabs>
          <w:tab w:val="left" w:pos="642"/>
        </w:tabs>
        <w:spacing w:line="307" w:lineRule="exact"/>
        <w:ind w:left="80" w:right="20"/>
      </w:pPr>
      <w:r w:rsidRPr="00010B0F">
        <w:t>За доказване на липсата на основанията за отстраняване, участникът, избран за изпълнител, респективно посочените от него трети лица/подизпълнители (ако е приложимо) представя/ят:</w:t>
      </w:r>
    </w:p>
    <w:p w:rsidR="00761CC4" w:rsidRPr="00010B0F" w:rsidRDefault="00761CC4" w:rsidP="00761CC4">
      <w:pPr>
        <w:pStyle w:val="23"/>
        <w:numPr>
          <w:ilvl w:val="0"/>
          <w:numId w:val="10"/>
        </w:numPr>
        <w:shd w:val="clear" w:color="auto" w:fill="auto"/>
        <w:tabs>
          <w:tab w:val="left" w:pos="483"/>
        </w:tabs>
        <w:spacing w:line="307" w:lineRule="exact"/>
        <w:ind w:left="80"/>
      </w:pPr>
      <w:r w:rsidRPr="00010B0F">
        <w:t>За обстоятелствата по чл. 54, ал. 1, т. 1 от ЗОП - свидетелство за съдимост;</w:t>
      </w:r>
    </w:p>
    <w:p w:rsidR="00761CC4" w:rsidRPr="00010B0F" w:rsidRDefault="00761CC4" w:rsidP="00761CC4">
      <w:pPr>
        <w:pStyle w:val="23"/>
        <w:numPr>
          <w:ilvl w:val="0"/>
          <w:numId w:val="10"/>
        </w:numPr>
        <w:shd w:val="clear" w:color="auto" w:fill="auto"/>
        <w:tabs>
          <w:tab w:val="left" w:pos="642"/>
        </w:tabs>
        <w:spacing w:line="307" w:lineRule="exact"/>
        <w:ind w:left="80" w:right="20"/>
      </w:pPr>
      <w:r w:rsidRPr="00010B0F">
        <w:t>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761CC4" w:rsidRPr="00010B0F" w:rsidRDefault="00761CC4" w:rsidP="00761CC4">
      <w:pPr>
        <w:pStyle w:val="23"/>
        <w:numPr>
          <w:ilvl w:val="0"/>
          <w:numId w:val="10"/>
        </w:numPr>
        <w:shd w:val="clear" w:color="auto" w:fill="auto"/>
        <w:tabs>
          <w:tab w:val="left" w:pos="642"/>
        </w:tabs>
        <w:spacing w:line="307" w:lineRule="exact"/>
        <w:ind w:left="80" w:right="20"/>
      </w:pPr>
      <w:r w:rsidRPr="00010B0F">
        <w:t>За обстоятелството по чл. 54, ал. 1, т. 6 и по чл. 56, ал. 1, т. 4 от ЗОП - удостоверение от органите на Изпълнителна агенция „Главна инспекция по труда";</w:t>
      </w:r>
    </w:p>
    <w:p w:rsidR="00761CC4" w:rsidRPr="00010B0F" w:rsidRDefault="00761CC4" w:rsidP="00761CC4">
      <w:pPr>
        <w:pStyle w:val="23"/>
        <w:numPr>
          <w:ilvl w:val="0"/>
          <w:numId w:val="10"/>
        </w:numPr>
        <w:shd w:val="clear" w:color="auto" w:fill="auto"/>
        <w:tabs>
          <w:tab w:val="left" w:pos="637"/>
        </w:tabs>
        <w:spacing w:line="307" w:lineRule="exact"/>
        <w:ind w:left="80" w:right="20"/>
      </w:pPr>
      <w:r w:rsidRPr="00010B0F">
        <w:t>За обстоятелствата по чл. 55, ал. 1, т. 1 от ЗОП - удостоверение, издадено от Агенция по вписванията.</w:t>
      </w:r>
    </w:p>
    <w:p w:rsidR="00761CC4" w:rsidRPr="00010B0F" w:rsidRDefault="00761CC4" w:rsidP="00761CC4">
      <w:pPr>
        <w:pStyle w:val="23"/>
        <w:shd w:val="clear" w:color="auto" w:fill="auto"/>
        <w:spacing w:line="307" w:lineRule="exact"/>
        <w:ind w:left="80" w:right="20"/>
      </w:pPr>
      <w:r w:rsidRPr="00010B0F">
        <w:t>Удостоверението по чл. 56, ал. 1, т. 4 от ЗОП се издава в 15-дневен срок от получаване на искането от участника, избран за изпълнител.</w:t>
      </w:r>
    </w:p>
    <w:p w:rsidR="00761CC4" w:rsidRPr="00010B0F" w:rsidRDefault="00761CC4" w:rsidP="00761CC4">
      <w:pPr>
        <w:pStyle w:val="23"/>
        <w:numPr>
          <w:ilvl w:val="0"/>
          <w:numId w:val="10"/>
        </w:numPr>
        <w:shd w:val="clear" w:color="auto" w:fill="auto"/>
        <w:tabs>
          <w:tab w:val="left" w:pos="642"/>
        </w:tabs>
        <w:spacing w:line="307" w:lineRule="exact"/>
        <w:ind w:left="80" w:right="20"/>
      </w:pPr>
      <w:r w:rsidRPr="00010B0F">
        <w:t>За липсата на обстоятелства по чл. 54, ал. 1, т. 4, т. 5 и т. 7 и чл. 55, ал. 1, т. 4 и т.5 от ЗОП - Декларация - образец № 6 от документацията);</w:t>
      </w:r>
    </w:p>
    <w:p w:rsidR="00761CC4" w:rsidRPr="00010B0F" w:rsidRDefault="00761CC4" w:rsidP="00761CC4">
      <w:pPr>
        <w:pStyle w:val="23"/>
        <w:numPr>
          <w:ilvl w:val="0"/>
          <w:numId w:val="10"/>
        </w:numPr>
        <w:shd w:val="clear" w:color="auto" w:fill="auto"/>
        <w:tabs>
          <w:tab w:val="left" w:pos="637"/>
        </w:tabs>
        <w:spacing w:line="307" w:lineRule="exact"/>
        <w:ind w:left="80" w:right="20"/>
      </w:pPr>
      <w:r w:rsidRPr="00010B0F">
        <w:t>За липсата на обстоятелствата за наличие на свързаност по смисъла на пар. 2, т. 44 от ДР на ЗОП между участници в конкретна процедура (чл. 107, т. 4 от ЗОП) - Декларация по чл. 101, ал. 11 от ЗОП, във връзка с чл. 107, т. 4 от ЗОП (Декларация -образец № 7 от документацията);</w:t>
      </w:r>
    </w:p>
    <w:p w:rsidR="00761CC4" w:rsidRPr="00010B0F" w:rsidRDefault="00761CC4" w:rsidP="00761CC4">
      <w:pPr>
        <w:pStyle w:val="23"/>
        <w:numPr>
          <w:ilvl w:val="0"/>
          <w:numId w:val="10"/>
        </w:numPr>
        <w:shd w:val="clear" w:color="auto" w:fill="auto"/>
        <w:tabs>
          <w:tab w:val="left" w:pos="642"/>
        </w:tabs>
        <w:spacing w:line="307" w:lineRule="exact"/>
        <w:ind w:left="80" w:right="20"/>
      </w:pPr>
      <w:r w:rsidRPr="00010B0F">
        <w:t>За липсата на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Декларация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(Декларация</w:t>
      </w:r>
      <w:r w:rsidRPr="00010B0F">
        <w:rPr>
          <w:rStyle w:val="BodytextBold"/>
        </w:rPr>
        <w:t xml:space="preserve"> -</w:t>
      </w:r>
      <w:r w:rsidRPr="00010B0F">
        <w:t xml:space="preserve"> образец № 8 от документацията);</w:t>
      </w:r>
    </w:p>
    <w:p w:rsidR="00761CC4" w:rsidRPr="00010B0F" w:rsidRDefault="00761CC4" w:rsidP="00761CC4">
      <w:pPr>
        <w:pStyle w:val="23"/>
        <w:numPr>
          <w:ilvl w:val="0"/>
          <w:numId w:val="10"/>
        </w:numPr>
        <w:shd w:val="clear" w:color="auto" w:fill="auto"/>
        <w:tabs>
          <w:tab w:val="left" w:pos="637"/>
        </w:tabs>
        <w:spacing w:line="307" w:lineRule="exact"/>
        <w:ind w:left="80" w:right="20"/>
      </w:pPr>
      <w:r w:rsidRPr="00010B0F">
        <w:t>За липсата на обстоятелствата по чл. 69 от Закона за противодействие на корупцията и за отнемане на незаконно придобитото имущество - Декларация по чл. 69 от Закона за противодействие на корупцията и за отнемане на незаконно придобитото имущество (Декларация - образец № 9 от документацията);</w:t>
      </w:r>
    </w:p>
    <w:p w:rsidR="00761CC4" w:rsidRPr="00010B0F" w:rsidRDefault="00761CC4" w:rsidP="00761CC4">
      <w:pPr>
        <w:pStyle w:val="23"/>
        <w:numPr>
          <w:ilvl w:val="0"/>
          <w:numId w:val="10"/>
        </w:numPr>
        <w:shd w:val="clear" w:color="auto" w:fill="auto"/>
        <w:tabs>
          <w:tab w:val="left" w:pos="642"/>
        </w:tabs>
        <w:spacing w:line="307" w:lineRule="exact"/>
        <w:ind w:left="80" w:right="20"/>
      </w:pPr>
      <w:r w:rsidRPr="00010B0F">
        <w:t>За липсата на обстоятелствата по чл. 66, ал. 2 от Закона за мерките срещу изпирането на пари - Декларация по чл. 66, ал. 2 от Закона за мерките срещу изпирането на пари (Декларация - образец №10 от документацията);</w:t>
      </w:r>
    </w:p>
    <w:p w:rsidR="00761CC4" w:rsidRPr="00010B0F" w:rsidRDefault="00761CC4" w:rsidP="00761CC4">
      <w:pPr>
        <w:pStyle w:val="23"/>
        <w:numPr>
          <w:ilvl w:val="0"/>
          <w:numId w:val="10"/>
        </w:numPr>
        <w:shd w:val="clear" w:color="auto" w:fill="auto"/>
        <w:tabs>
          <w:tab w:val="left" w:pos="642"/>
        </w:tabs>
        <w:spacing w:line="307" w:lineRule="exact"/>
        <w:ind w:left="80" w:right="20"/>
      </w:pPr>
      <w:r w:rsidRPr="00010B0F">
        <w:t>За липсата на обстоятелствата по чл. 59, ал. 1, т. 3 от Закона за мерките срещу изпирането на пари - Декларация по чл. 59, ал. 1, т. 3 от Закона за мерките срещу изпирането на пари (Декларация - образец № 11 от документацията).</w:t>
      </w:r>
    </w:p>
    <w:p w:rsidR="00761CC4" w:rsidRPr="00010B0F" w:rsidRDefault="00761CC4" w:rsidP="00761CC4">
      <w:pPr>
        <w:keepNext/>
        <w:keepLines/>
        <w:spacing w:line="307" w:lineRule="exact"/>
        <w:ind w:left="80"/>
        <w:jc w:val="both"/>
        <w:rPr>
          <w:rFonts w:ascii="Times New Roman" w:hAnsi="Times New Roman" w:cs="Times New Roman"/>
        </w:rPr>
      </w:pPr>
      <w:bookmarkStart w:id="43" w:name="bookmark103"/>
      <w:proofErr w:type="spellStart"/>
      <w:r w:rsidRPr="00010B0F">
        <w:rPr>
          <w:rStyle w:val="Heading60"/>
          <w:rFonts w:eastAsia="Arial Unicode MS"/>
        </w:rPr>
        <w:lastRenderedPageBreak/>
        <w:t>Важно</w:t>
      </w:r>
      <w:proofErr w:type="spellEnd"/>
      <w:r w:rsidRPr="00010B0F">
        <w:rPr>
          <w:rStyle w:val="Heading60"/>
          <w:rFonts w:eastAsia="Arial Unicode MS"/>
        </w:rPr>
        <w:t>!</w:t>
      </w:r>
      <w:bookmarkEnd w:id="43"/>
    </w:p>
    <w:p w:rsidR="00761CC4" w:rsidRPr="00010B0F" w:rsidRDefault="00761CC4" w:rsidP="00761CC4">
      <w:pPr>
        <w:keepNext/>
        <w:keepLines/>
        <w:spacing w:line="307" w:lineRule="exact"/>
        <w:ind w:left="80" w:right="20"/>
        <w:jc w:val="both"/>
        <w:rPr>
          <w:rFonts w:ascii="Times New Roman" w:hAnsi="Times New Roman" w:cs="Times New Roman"/>
        </w:rPr>
      </w:pPr>
      <w:bookmarkStart w:id="44" w:name="bookmark104"/>
      <w:r w:rsidRPr="00010B0F">
        <w:rPr>
          <w:rFonts w:ascii="Times New Roman" w:hAnsi="Times New Roman" w:cs="Times New Roman"/>
        </w:rPr>
        <w:t>Горепосочените документи се представят от участника, избран за изпълнител, единствено преди сключване на договора за обществената поръчка и същите не се прилагат в опаковката по чл. 39 от ППЗОП.</w:t>
      </w:r>
      <w:bookmarkEnd w:id="44"/>
    </w:p>
    <w:p w:rsidR="00761CC4" w:rsidRPr="00010B0F" w:rsidRDefault="00761CC4" w:rsidP="00761CC4">
      <w:pPr>
        <w:pStyle w:val="23"/>
        <w:shd w:val="clear" w:color="auto" w:fill="auto"/>
        <w:spacing w:line="307" w:lineRule="exact"/>
        <w:ind w:left="80" w:right="20"/>
      </w:pPr>
      <w:r w:rsidRPr="00010B0F">
        <w:t>Когато участникът, определен за изпълнител е чуждестранно лице, той представя документите, издадени от компетентен орган, съгласно законодателството на държавата, в която участникът е установен.</w:t>
      </w:r>
    </w:p>
    <w:p w:rsidR="00761CC4" w:rsidRPr="00010B0F" w:rsidRDefault="00761CC4" w:rsidP="00761CC4">
      <w:pPr>
        <w:pStyle w:val="23"/>
        <w:shd w:val="clear" w:color="auto" w:fill="auto"/>
        <w:spacing w:line="307" w:lineRule="exact"/>
        <w:ind w:left="80"/>
      </w:pPr>
      <w:r w:rsidRPr="00010B0F">
        <w:t>Възложителят няма право да изисква документи:</w:t>
      </w:r>
    </w:p>
    <w:p w:rsidR="00761CC4" w:rsidRPr="00010B0F" w:rsidRDefault="00761CC4" w:rsidP="00761CC4">
      <w:pPr>
        <w:pStyle w:val="23"/>
        <w:numPr>
          <w:ilvl w:val="1"/>
          <w:numId w:val="10"/>
        </w:numPr>
        <w:shd w:val="clear" w:color="auto" w:fill="auto"/>
        <w:tabs>
          <w:tab w:val="left" w:pos="291"/>
        </w:tabs>
        <w:spacing w:line="307" w:lineRule="exact"/>
        <w:ind w:left="80"/>
      </w:pPr>
      <w:r w:rsidRPr="00010B0F">
        <w:t>които вече са му били предоставени;</w:t>
      </w:r>
    </w:p>
    <w:p w:rsidR="00761CC4" w:rsidRPr="00010B0F" w:rsidRDefault="00761CC4" w:rsidP="00761CC4">
      <w:pPr>
        <w:pStyle w:val="23"/>
        <w:numPr>
          <w:ilvl w:val="1"/>
          <w:numId w:val="10"/>
        </w:numPr>
        <w:shd w:val="clear" w:color="auto" w:fill="auto"/>
        <w:tabs>
          <w:tab w:val="left" w:pos="310"/>
        </w:tabs>
        <w:spacing w:line="307" w:lineRule="exact"/>
        <w:ind w:left="80"/>
      </w:pPr>
      <w:r w:rsidRPr="00010B0F">
        <w:t>до които има достъп по служебен път или чрез публичен регистър;</w:t>
      </w:r>
    </w:p>
    <w:p w:rsidR="00761CC4" w:rsidRPr="00010B0F" w:rsidRDefault="002F392B" w:rsidP="002F392B">
      <w:pPr>
        <w:pStyle w:val="23"/>
        <w:shd w:val="clear" w:color="auto" w:fill="auto"/>
        <w:tabs>
          <w:tab w:val="left" w:pos="512"/>
        </w:tabs>
        <w:spacing w:line="307" w:lineRule="exact"/>
        <w:ind w:left="80" w:right="20"/>
      </w:pPr>
      <w:r>
        <w:t>3.</w:t>
      </w:r>
      <w:r w:rsidR="00761CC4" w:rsidRPr="00010B0F">
        <w:t>които могат да бъдат осигурени чрез пряк и безплатен достъп до националните бази данни на държавите членки.</w:t>
      </w:r>
    </w:p>
    <w:p w:rsidR="00761CC4" w:rsidRPr="00010B0F" w:rsidRDefault="00761CC4" w:rsidP="00761CC4">
      <w:pPr>
        <w:pStyle w:val="23"/>
        <w:numPr>
          <w:ilvl w:val="2"/>
          <w:numId w:val="10"/>
        </w:numPr>
        <w:shd w:val="clear" w:color="auto" w:fill="auto"/>
        <w:tabs>
          <w:tab w:val="left" w:pos="632"/>
        </w:tabs>
        <w:spacing w:line="307" w:lineRule="exact"/>
        <w:ind w:left="80" w:right="20"/>
      </w:pPr>
      <w:r w:rsidRPr="00010B0F">
        <w:t>Възложителят не сключва договор за обществена поръчка с участник, класиран на първо място, който не представи някой от документите съгласно чл.112 от ЗОП .</w:t>
      </w:r>
    </w:p>
    <w:p w:rsidR="00761CC4" w:rsidRPr="00010B0F" w:rsidRDefault="00761CC4" w:rsidP="00761CC4">
      <w:pPr>
        <w:pStyle w:val="23"/>
        <w:numPr>
          <w:ilvl w:val="2"/>
          <w:numId w:val="10"/>
        </w:numPr>
        <w:shd w:val="clear" w:color="auto" w:fill="auto"/>
        <w:tabs>
          <w:tab w:val="left" w:pos="627"/>
        </w:tabs>
        <w:spacing w:line="307" w:lineRule="exact"/>
        <w:ind w:left="80" w:right="20"/>
      </w:pPr>
      <w:r w:rsidRPr="00010B0F">
        <w:t>В случай че участникът, класиран на първо място, откаже да сключи договора за изпълнение на поръчката,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761CC4" w:rsidRPr="00010B0F" w:rsidRDefault="00761CC4" w:rsidP="00761CC4">
      <w:pPr>
        <w:pStyle w:val="23"/>
        <w:numPr>
          <w:ilvl w:val="2"/>
          <w:numId w:val="10"/>
        </w:numPr>
        <w:shd w:val="clear" w:color="auto" w:fill="auto"/>
        <w:tabs>
          <w:tab w:val="left" w:pos="613"/>
        </w:tabs>
        <w:spacing w:line="307" w:lineRule="exact"/>
        <w:ind w:left="80" w:right="20"/>
      </w:pPr>
      <w:r w:rsidRPr="00010B0F">
        <w:t>Изменение на сключен договор за обществена поръчка се допуска в случаите и при условията на чл. 116 от ЗОП.</w:t>
      </w:r>
    </w:p>
    <w:p w:rsidR="00761CC4" w:rsidRPr="00010B0F" w:rsidRDefault="00761CC4" w:rsidP="00761CC4">
      <w:pPr>
        <w:pStyle w:val="23"/>
        <w:numPr>
          <w:ilvl w:val="2"/>
          <w:numId w:val="10"/>
        </w:numPr>
        <w:shd w:val="clear" w:color="auto" w:fill="auto"/>
        <w:tabs>
          <w:tab w:val="left" w:pos="637"/>
        </w:tabs>
        <w:spacing w:after="242" w:line="307" w:lineRule="exact"/>
        <w:ind w:left="80" w:right="20"/>
      </w:pPr>
      <w:r w:rsidRPr="00010B0F">
        <w:t>За всички неуредени въпроси във връзка със сключването, изпълнението и прекратяването на договора за обществена поръчка се прилагат разпоредбите на Търговския закон и на Закона за задълженията и договорите.</w:t>
      </w:r>
    </w:p>
    <w:p w:rsidR="00761CC4" w:rsidRPr="00010B0F" w:rsidRDefault="00761CC4" w:rsidP="00761CC4">
      <w:pPr>
        <w:keepNext/>
        <w:keepLines/>
        <w:spacing w:after="228" w:line="230" w:lineRule="exact"/>
        <w:ind w:left="80"/>
        <w:jc w:val="both"/>
        <w:rPr>
          <w:rFonts w:ascii="Times New Roman" w:hAnsi="Times New Roman" w:cs="Times New Roman"/>
        </w:rPr>
      </w:pPr>
      <w:bookmarkStart w:id="45" w:name="bookmark105"/>
      <w:r w:rsidRPr="00010B0F">
        <w:rPr>
          <w:rStyle w:val="Heading60"/>
          <w:rFonts w:eastAsia="Arial Unicode MS"/>
        </w:rPr>
        <w:t>IX. ИЗЧИСЛЯВАНЕ НА СРОКОВЕ</w:t>
      </w:r>
      <w:bookmarkEnd w:id="45"/>
    </w:p>
    <w:p w:rsidR="00761CC4" w:rsidRPr="00010B0F" w:rsidRDefault="00761CC4" w:rsidP="00761CC4">
      <w:pPr>
        <w:pStyle w:val="23"/>
        <w:shd w:val="clear" w:color="auto" w:fill="auto"/>
        <w:spacing w:line="230" w:lineRule="exact"/>
        <w:ind w:left="80"/>
      </w:pPr>
      <w:r w:rsidRPr="00010B0F">
        <w:t>1. Сроковете, посочени в тази документация се изчисляват, като следва:</w:t>
      </w:r>
    </w:p>
    <w:p w:rsidR="00761CC4" w:rsidRPr="00010B0F" w:rsidRDefault="00761CC4" w:rsidP="00761CC4">
      <w:pPr>
        <w:pStyle w:val="23"/>
        <w:numPr>
          <w:ilvl w:val="0"/>
          <w:numId w:val="11"/>
        </w:numPr>
        <w:shd w:val="clear" w:color="auto" w:fill="auto"/>
        <w:tabs>
          <w:tab w:val="left" w:pos="637"/>
        </w:tabs>
        <w:spacing w:line="230" w:lineRule="exact"/>
        <w:ind w:left="80"/>
      </w:pPr>
      <w:r w:rsidRPr="00010B0F">
        <w:t>когато срокът е посочен в дни, той изтича в края на последния ден на посочения период;</w:t>
      </w:r>
    </w:p>
    <w:p w:rsidR="00761CC4" w:rsidRPr="00010B0F" w:rsidRDefault="00761CC4" w:rsidP="00761CC4">
      <w:pPr>
        <w:pStyle w:val="23"/>
        <w:numPr>
          <w:ilvl w:val="0"/>
          <w:numId w:val="11"/>
        </w:numPr>
        <w:shd w:val="clear" w:color="auto" w:fill="auto"/>
        <w:tabs>
          <w:tab w:val="left" w:pos="781"/>
        </w:tabs>
        <w:spacing w:line="259" w:lineRule="exact"/>
        <w:ind w:left="80" w:right="20"/>
      </w:pPr>
      <w:r w:rsidRPr="00010B0F">
        <w:t>когато срокът е посочен в дни след определено действие или събитие, не се брои датата на настъпване на действието или събитието;</w:t>
      </w:r>
    </w:p>
    <w:p w:rsidR="00761CC4" w:rsidRPr="00010B0F" w:rsidRDefault="00761CC4" w:rsidP="00761CC4">
      <w:pPr>
        <w:pStyle w:val="23"/>
        <w:numPr>
          <w:ilvl w:val="0"/>
          <w:numId w:val="11"/>
        </w:numPr>
        <w:shd w:val="clear" w:color="auto" w:fill="auto"/>
        <w:tabs>
          <w:tab w:val="left" w:pos="801"/>
        </w:tabs>
        <w:spacing w:line="264" w:lineRule="exact"/>
        <w:ind w:left="100" w:right="20"/>
      </w:pPr>
      <w:r w:rsidRPr="00010B0F">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761CC4" w:rsidRPr="00010B0F" w:rsidRDefault="00761CC4" w:rsidP="00761CC4">
      <w:pPr>
        <w:pStyle w:val="23"/>
        <w:shd w:val="clear" w:color="auto" w:fill="auto"/>
        <w:spacing w:after="207" w:line="264" w:lineRule="exact"/>
        <w:ind w:left="100" w:right="20"/>
      </w:pPr>
      <w:r w:rsidRPr="00010B0F">
        <w:t>2. Сроковете в документацията са в календарни дни. Когато срокът е в работни дни, това е изрично указано при посочването на съответния срок.</w:t>
      </w:r>
    </w:p>
    <w:p w:rsidR="00761CC4" w:rsidRPr="00010B0F" w:rsidRDefault="00761CC4" w:rsidP="00761CC4">
      <w:pPr>
        <w:keepNext/>
        <w:keepLines/>
        <w:spacing w:after="202" w:line="230" w:lineRule="exact"/>
        <w:ind w:left="100"/>
        <w:jc w:val="both"/>
        <w:rPr>
          <w:rFonts w:ascii="Times New Roman" w:hAnsi="Times New Roman" w:cs="Times New Roman"/>
        </w:rPr>
      </w:pPr>
      <w:bookmarkStart w:id="46" w:name="bookmark106"/>
      <w:r w:rsidRPr="00010B0F">
        <w:rPr>
          <w:rStyle w:val="Heading50"/>
          <w:rFonts w:eastAsia="Arial Unicode MS"/>
        </w:rPr>
        <w:t>X. ОБМЕН НА ИНФОРМАЦИЯ</w:t>
      </w:r>
      <w:bookmarkEnd w:id="46"/>
    </w:p>
    <w:p w:rsidR="00761CC4" w:rsidRPr="00010B0F" w:rsidRDefault="00761CC4" w:rsidP="00761CC4">
      <w:pPr>
        <w:pStyle w:val="23"/>
        <w:numPr>
          <w:ilvl w:val="1"/>
          <w:numId w:val="11"/>
        </w:numPr>
        <w:shd w:val="clear" w:color="auto" w:fill="auto"/>
        <w:tabs>
          <w:tab w:val="left" w:pos="422"/>
        </w:tabs>
        <w:spacing w:line="269" w:lineRule="exact"/>
        <w:ind w:left="100" w:right="20"/>
      </w:pPr>
      <w:r w:rsidRPr="00010B0F">
        <w:t>Обменът на информация между Възложителя и участника може да се извършва по един от следните допустими начини:</w:t>
      </w:r>
    </w:p>
    <w:p w:rsidR="00761CC4" w:rsidRPr="00010B0F" w:rsidRDefault="00761CC4" w:rsidP="00761CC4">
      <w:pPr>
        <w:pStyle w:val="23"/>
        <w:numPr>
          <w:ilvl w:val="0"/>
          <w:numId w:val="11"/>
        </w:numPr>
        <w:shd w:val="clear" w:color="auto" w:fill="auto"/>
        <w:tabs>
          <w:tab w:val="left" w:pos="1204"/>
        </w:tabs>
        <w:spacing w:line="230" w:lineRule="exact"/>
        <w:ind w:left="100"/>
      </w:pPr>
      <w:r w:rsidRPr="00010B0F">
        <w:t>лично - срещу подпис;</w:t>
      </w:r>
    </w:p>
    <w:p w:rsidR="00761CC4" w:rsidRPr="00010B0F" w:rsidRDefault="00761CC4" w:rsidP="00761CC4">
      <w:pPr>
        <w:pStyle w:val="23"/>
        <w:numPr>
          <w:ilvl w:val="0"/>
          <w:numId w:val="11"/>
        </w:numPr>
        <w:shd w:val="clear" w:color="auto" w:fill="auto"/>
        <w:tabs>
          <w:tab w:val="left" w:pos="1358"/>
        </w:tabs>
        <w:spacing w:line="264" w:lineRule="exact"/>
        <w:ind w:left="100" w:right="20"/>
      </w:pPr>
      <w:r w:rsidRPr="00010B0F">
        <w:t>по пощата - чрез препоръчано писмо с обратна разписка, изпратено на посочения от участника адрес;</w:t>
      </w:r>
    </w:p>
    <w:p w:rsidR="00761CC4" w:rsidRPr="00010B0F" w:rsidRDefault="00761CC4" w:rsidP="00761CC4">
      <w:pPr>
        <w:pStyle w:val="23"/>
        <w:numPr>
          <w:ilvl w:val="0"/>
          <w:numId w:val="11"/>
        </w:numPr>
        <w:shd w:val="clear" w:color="auto" w:fill="auto"/>
        <w:tabs>
          <w:tab w:val="left" w:pos="1214"/>
        </w:tabs>
        <w:spacing w:line="230" w:lineRule="exact"/>
        <w:ind w:left="100"/>
      </w:pPr>
      <w:r w:rsidRPr="00010B0F">
        <w:t>чрез куриерска служба;</w:t>
      </w:r>
    </w:p>
    <w:p w:rsidR="00761CC4" w:rsidRPr="00010B0F" w:rsidRDefault="00761CC4" w:rsidP="00761CC4">
      <w:pPr>
        <w:pStyle w:val="23"/>
        <w:numPr>
          <w:ilvl w:val="0"/>
          <w:numId w:val="11"/>
        </w:numPr>
        <w:shd w:val="clear" w:color="auto" w:fill="auto"/>
        <w:tabs>
          <w:tab w:val="left" w:pos="1209"/>
        </w:tabs>
        <w:spacing w:line="230" w:lineRule="exact"/>
        <w:ind w:left="100"/>
      </w:pPr>
      <w:r w:rsidRPr="00010B0F">
        <w:t>по факс;</w:t>
      </w:r>
    </w:p>
    <w:p w:rsidR="00761CC4" w:rsidRPr="00010B0F" w:rsidRDefault="00761CC4" w:rsidP="00761CC4">
      <w:pPr>
        <w:pStyle w:val="23"/>
        <w:numPr>
          <w:ilvl w:val="0"/>
          <w:numId w:val="11"/>
        </w:numPr>
        <w:shd w:val="clear" w:color="auto" w:fill="auto"/>
        <w:tabs>
          <w:tab w:val="left" w:pos="1358"/>
        </w:tabs>
        <w:spacing w:line="264" w:lineRule="exact"/>
        <w:ind w:left="100" w:right="20"/>
      </w:pPr>
      <w:r w:rsidRPr="00010B0F">
        <w:t xml:space="preserve">по електронен път - по електронна поща. В случай, при уведомяване по електронна поща (вкл. и такава посочена на официален уебсайт на участника), моментът на получаването от участника/заинтересовано лице/изпълнител ще се счита от датата на получено при Възложителя </w:t>
      </w:r>
      <w:r w:rsidRPr="00010B0F">
        <w:lastRenderedPageBreak/>
        <w:t>потвърждение от заинтересовано лице/участник/изпълнител, за получено от Възложителя електронно известяване/уведомяване;</w:t>
      </w:r>
    </w:p>
    <w:p w:rsidR="00761CC4" w:rsidRPr="00010B0F" w:rsidRDefault="00761CC4" w:rsidP="00761CC4">
      <w:pPr>
        <w:pStyle w:val="23"/>
        <w:numPr>
          <w:ilvl w:val="0"/>
          <w:numId w:val="11"/>
        </w:numPr>
        <w:shd w:val="clear" w:color="auto" w:fill="auto"/>
        <w:tabs>
          <w:tab w:val="left" w:pos="662"/>
        </w:tabs>
        <w:spacing w:line="230" w:lineRule="exact"/>
        <w:ind w:left="100"/>
      </w:pPr>
      <w:r w:rsidRPr="00010B0F">
        <w:t>чрез комбинация от тези средства.</w:t>
      </w:r>
    </w:p>
    <w:p w:rsidR="00761CC4" w:rsidRPr="00010B0F" w:rsidRDefault="00761CC4" w:rsidP="00761CC4">
      <w:pPr>
        <w:pStyle w:val="23"/>
        <w:numPr>
          <w:ilvl w:val="0"/>
          <w:numId w:val="12"/>
        </w:numPr>
        <w:shd w:val="clear" w:color="auto" w:fill="auto"/>
        <w:tabs>
          <w:tab w:val="left" w:pos="321"/>
        </w:tabs>
        <w:spacing w:line="230" w:lineRule="exact"/>
        <w:ind w:left="100"/>
      </w:pPr>
      <w:r w:rsidRPr="00010B0F">
        <w:t>В профила на купувача се публикуват под формата на електронни документи:</w:t>
      </w:r>
    </w:p>
    <w:p w:rsidR="00761CC4" w:rsidRPr="00010B0F" w:rsidRDefault="00761CC4" w:rsidP="00761CC4">
      <w:pPr>
        <w:pStyle w:val="23"/>
        <w:numPr>
          <w:ilvl w:val="0"/>
          <w:numId w:val="11"/>
        </w:numPr>
        <w:shd w:val="clear" w:color="auto" w:fill="auto"/>
        <w:tabs>
          <w:tab w:val="left" w:pos="801"/>
        </w:tabs>
        <w:spacing w:line="269" w:lineRule="exact"/>
        <w:ind w:left="100" w:right="20"/>
      </w:pPr>
      <w:r w:rsidRPr="00010B0F">
        <w:t>всички решения и обявления, свързани с откриването, възлагането, изпълнението и прекратяването на обществените поръчки;</w:t>
      </w:r>
    </w:p>
    <w:p w:rsidR="00761CC4" w:rsidRPr="00010B0F" w:rsidRDefault="00761CC4" w:rsidP="00761CC4">
      <w:pPr>
        <w:pStyle w:val="23"/>
        <w:numPr>
          <w:ilvl w:val="0"/>
          <w:numId w:val="11"/>
        </w:numPr>
        <w:shd w:val="clear" w:color="auto" w:fill="auto"/>
        <w:tabs>
          <w:tab w:val="left" w:pos="801"/>
        </w:tabs>
        <w:spacing w:line="269" w:lineRule="exact"/>
        <w:ind w:left="100" w:right="20"/>
      </w:pPr>
      <w:r w:rsidRPr="00010B0F">
        <w:t>документациите за обществената поръчка, с изключение на случаите, при които поради технически причини или такива, свързани със защита на информацията, не е възможно осигуряване на неограничен, пълен и пряк достъп чрез електронни средства;</w:t>
      </w:r>
    </w:p>
    <w:p w:rsidR="00761CC4" w:rsidRPr="00010B0F" w:rsidRDefault="00761CC4" w:rsidP="00761CC4">
      <w:pPr>
        <w:pStyle w:val="23"/>
        <w:numPr>
          <w:ilvl w:val="0"/>
          <w:numId w:val="11"/>
        </w:numPr>
        <w:shd w:val="clear" w:color="auto" w:fill="auto"/>
        <w:tabs>
          <w:tab w:val="left" w:pos="657"/>
        </w:tabs>
        <w:spacing w:line="230" w:lineRule="exact"/>
        <w:ind w:left="100"/>
      </w:pPr>
      <w:r w:rsidRPr="00010B0F">
        <w:t>разясненията, предоставени от възложителите във връзка с обществената поръчка;</w:t>
      </w:r>
    </w:p>
    <w:p w:rsidR="00761CC4" w:rsidRPr="00010B0F" w:rsidRDefault="00761CC4" w:rsidP="00761CC4">
      <w:pPr>
        <w:pStyle w:val="23"/>
        <w:numPr>
          <w:ilvl w:val="0"/>
          <w:numId w:val="11"/>
        </w:numPr>
        <w:shd w:val="clear" w:color="auto" w:fill="auto"/>
        <w:tabs>
          <w:tab w:val="left" w:pos="657"/>
        </w:tabs>
        <w:spacing w:line="269" w:lineRule="exact"/>
        <w:ind w:left="100"/>
      </w:pPr>
      <w:r w:rsidRPr="00010B0F">
        <w:t>протоколите на комисията за провеждане на процедурата;</w:t>
      </w:r>
    </w:p>
    <w:p w:rsidR="00761CC4" w:rsidRPr="00010B0F" w:rsidRDefault="00761CC4" w:rsidP="00761CC4">
      <w:pPr>
        <w:pStyle w:val="23"/>
        <w:numPr>
          <w:ilvl w:val="0"/>
          <w:numId w:val="11"/>
        </w:numPr>
        <w:shd w:val="clear" w:color="auto" w:fill="auto"/>
        <w:tabs>
          <w:tab w:val="left" w:pos="806"/>
        </w:tabs>
        <w:spacing w:line="269" w:lineRule="exact"/>
        <w:ind w:left="100" w:right="20"/>
      </w:pPr>
      <w:r w:rsidRPr="00010B0F">
        <w:t>становищата на Агенцията по обществени поръчки във връзка с осъществявания от нея предварителен контрол.</w:t>
      </w:r>
    </w:p>
    <w:p w:rsidR="00761CC4" w:rsidRPr="00010B0F" w:rsidRDefault="00761CC4" w:rsidP="00761CC4">
      <w:pPr>
        <w:pStyle w:val="23"/>
        <w:numPr>
          <w:ilvl w:val="0"/>
          <w:numId w:val="12"/>
        </w:numPr>
        <w:shd w:val="clear" w:color="auto" w:fill="auto"/>
        <w:tabs>
          <w:tab w:val="left" w:pos="489"/>
        </w:tabs>
        <w:spacing w:line="269" w:lineRule="exact"/>
        <w:ind w:left="100" w:right="20"/>
      </w:pPr>
      <w:r w:rsidRPr="00010B0F">
        <w:t>С публикуването на документите на профила на купувача се приема, че заинтересованите лица и/или участниците са уведомени относно отразените в тях обстоятелства, освен ако друго не е предвидено в ЗОП.</w:t>
      </w:r>
    </w:p>
    <w:p w:rsidR="00761CC4" w:rsidRPr="00010B0F" w:rsidRDefault="00761CC4" w:rsidP="00761CC4">
      <w:pPr>
        <w:pStyle w:val="23"/>
        <w:numPr>
          <w:ilvl w:val="0"/>
          <w:numId w:val="12"/>
        </w:numPr>
        <w:shd w:val="clear" w:color="auto" w:fill="auto"/>
        <w:tabs>
          <w:tab w:val="left" w:pos="484"/>
        </w:tabs>
        <w:spacing w:line="269" w:lineRule="exact"/>
        <w:ind w:left="100" w:right="20"/>
      </w:pPr>
      <w:r w:rsidRPr="00010B0F">
        <w:t>Възложителят изпраща решението за определяне на изпълнил или за прекратяване на процедурата в тридневен срок от издаването им по следните начини:</w:t>
      </w:r>
    </w:p>
    <w:p w:rsidR="00761CC4" w:rsidRPr="00010B0F" w:rsidRDefault="00761CC4" w:rsidP="00761CC4">
      <w:pPr>
        <w:pStyle w:val="23"/>
        <w:shd w:val="clear" w:color="auto" w:fill="auto"/>
        <w:tabs>
          <w:tab w:val="left" w:pos="335"/>
        </w:tabs>
        <w:spacing w:after="180" w:line="269" w:lineRule="exact"/>
        <w:ind w:left="100"/>
      </w:pPr>
      <w:r w:rsidRPr="00010B0F">
        <w:t>а)</w:t>
      </w:r>
      <w:r w:rsidRPr="00010B0F">
        <w:tab/>
        <w:t>на адрес, посочен от участника:</w:t>
      </w:r>
    </w:p>
    <w:p w:rsidR="00761CC4" w:rsidRPr="00010B0F" w:rsidRDefault="00761CC4" w:rsidP="00761CC4">
      <w:pPr>
        <w:pStyle w:val="23"/>
        <w:numPr>
          <w:ilvl w:val="0"/>
          <w:numId w:val="13"/>
        </w:numPr>
        <w:shd w:val="clear" w:color="auto" w:fill="auto"/>
        <w:tabs>
          <w:tab w:val="left" w:pos="801"/>
        </w:tabs>
        <w:spacing w:line="269" w:lineRule="exact"/>
        <w:ind w:left="100" w:right="20"/>
      </w:pPr>
      <w:r w:rsidRPr="00010B0F">
        <w:t>на електронна поща, като съобщението, с което се изпращат, се подписва с електронен подпис, или</w:t>
      </w:r>
    </w:p>
    <w:p w:rsidR="00761CC4" w:rsidRPr="00010B0F" w:rsidRDefault="00761CC4" w:rsidP="00761CC4">
      <w:pPr>
        <w:pStyle w:val="23"/>
        <w:numPr>
          <w:ilvl w:val="0"/>
          <w:numId w:val="13"/>
        </w:numPr>
        <w:shd w:val="clear" w:color="auto" w:fill="auto"/>
        <w:tabs>
          <w:tab w:val="left" w:pos="662"/>
        </w:tabs>
        <w:spacing w:line="269" w:lineRule="exact"/>
        <w:ind w:left="100"/>
      </w:pPr>
      <w:r w:rsidRPr="00010B0F">
        <w:t>чрез пощенска или друга куриерска услуга с препоръчана пратка с обратна разписка;</w:t>
      </w:r>
    </w:p>
    <w:p w:rsidR="00761CC4" w:rsidRPr="00010B0F" w:rsidRDefault="00761CC4" w:rsidP="00761CC4">
      <w:pPr>
        <w:pStyle w:val="23"/>
        <w:shd w:val="clear" w:color="auto" w:fill="auto"/>
        <w:tabs>
          <w:tab w:val="left" w:pos="350"/>
        </w:tabs>
        <w:spacing w:after="150" w:line="269" w:lineRule="exact"/>
        <w:ind w:left="100"/>
      </w:pPr>
      <w:r w:rsidRPr="00010B0F">
        <w:t>б)</w:t>
      </w:r>
      <w:r w:rsidRPr="00010B0F">
        <w:tab/>
        <w:t>по факс.</w:t>
      </w:r>
    </w:p>
    <w:p w:rsidR="00761CC4" w:rsidRPr="00010B0F" w:rsidRDefault="00761CC4" w:rsidP="00761CC4">
      <w:pPr>
        <w:spacing w:line="307" w:lineRule="exact"/>
        <w:ind w:left="100" w:right="20"/>
        <w:rPr>
          <w:rFonts w:ascii="Times New Roman" w:hAnsi="Times New Roman" w:cs="Times New Roman"/>
        </w:rPr>
      </w:pPr>
      <w:r w:rsidRPr="00010B0F">
        <w:rPr>
          <w:rStyle w:val="Bodytext5Bold"/>
          <w:rFonts w:eastAsia="Arial Unicode MS"/>
        </w:rPr>
        <w:t>Забележка:</w:t>
      </w:r>
      <w:r w:rsidRPr="00010B0F">
        <w:rPr>
          <w:rFonts w:ascii="Times New Roman" w:hAnsi="Times New Roman" w:cs="Times New Roman"/>
        </w:rPr>
        <w:t xml:space="preserve"> Когато решението не е получено от участника по някой от начините, възложителят публикува съобщение до него в профила на купувача. </w:t>
      </w:r>
      <w:r w:rsidRPr="00010B0F">
        <w:rPr>
          <w:rStyle w:val="Bodytext50"/>
          <w:rFonts w:eastAsia="Arial Unicode MS"/>
        </w:rPr>
        <w:t>Решението се смята за връчено от датата на публикуване на съобщението</w:t>
      </w:r>
      <w:r w:rsidRPr="00010B0F">
        <w:rPr>
          <w:rFonts w:ascii="Times New Roman" w:hAnsi="Times New Roman" w:cs="Times New Roman"/>
        </w:rPr>
        <w:t>.</w:t>
      </w:r>
    </w:p>
    <w:p w:rsidR="00761CC4" w:rsidRPr="00010B0F" w:rsidRDefault="00761CC4" w:rsidP="00761CC4">
      <w:pPr>
        <w:pStyle w:val="23"/>
        <w:shd w:val="clear" w:color="auto" w:fill="auto"/>
        <w:spacing w:line="264" w:lineRule="exact"/>
        <w:ind w:left="140"/>
      </w:pPr>
      <w:r w:rsidRPr="00010B0F">
        <w:t>5.Всички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w:t>
      </w:r>
    </w:p>
    <w:p w:rsidR="00761CC4" w:rsidRPr="00010B0F" w:rsidRDefault="00761CC4" w:rsidP="00761CC4">
      <w:pPr>
        <w:pStyle w:val="23"/>
        <w:shd w:val="clear" w:color="auto" w:fill="auto"/>
        <w:spacing w:line="264" w:lineRule="exact"/>
        <w:ind w:left="140"/>
      </w:pPr>
      <w:r w:rsidRPr="00010B0F">
        <w:t>6.Обменът на информация, чрез връчването й лично срещу подпис, се извършва от страна на Възложителя чрез лицата за контакти, посочени в Обявлението.</w:t>
      </w:r>
    </w:p>
    <w:p w:rsidR="00761CC4" w:rsidRPr="00010B0F" w:rsidRDefault="00761CC4" w:rsidP="00761CC4">
      <w:pPr>
        <w:pStyle w:val="23"/>
        <w:shd w:val="clear" w:color="auto" w:fill="auto"/>
        <w:spacing w:after="207" w:line="264" w:lineRule="exact"/>
        <w:ind w:left="140"/>
      </w:pPr>
      <w:r w:rsidRPr="00010B0F">
        <w:t>7.Обменът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761CC4" w:rsidRPr="00010B0F" w:rsidRDefault="00761CC4" w:rsidP="00761CC4">
      <w:pPr>
        <w:keepNext/>
        <w:keepLines/>
        <w:numPr>
          <w:ilvl w:val="1"/>
          <w:numId w:val="13"/>
        </w:numPr>
        <w:tabs>
          <w:tab w:val="left" w:pos="519"/>
        </w:tabs>
        <w:spacing w:after="202" w:line="230" w:lineRule="exact"/>
        <w:ind w:left="140"/>
        <w:jc w:val="both"/>
        <w:outlineLvl w:val="4"/>
        <w:rPr>
          <w:rFonts w:ascii="Times New Roman" w:hAnsi="Times New Roman" w:cs="Times New Roman"/>
        </w:rPr>
      </w:pPr>
      <w:bookmarkStart w:id="47" w:name="bookmark107"/>
      <w:r w:rsidRPr="00010B0F">
        <w:rPr>
          <w:rStyle w:val="Heading50"/>
          <w:rFonts w:eastAsia="Arial Unicode MS"/>
        </w:rPr>
        <w:t>ПРИОРИТЕТ НА ДОКУМЕНТИТЕ</w:t>
      </w:r>
      <w:bookmarkEnd w:id="47"/>
    </w:p>
    <w:p w:rsidR="00761CC4" w:rsidRPr="00010B0F" w:rsidRDefault="00761CC4" w:rsidP="00761CC4">
      <w:pPr>
        <w:pStyle w:val="23"/>
        <w:numPr>
          <w:ilvl w:val="2"/>
          <w:numId w:val="13"/>
        </w:numPr>
        <w:shd w:val="clear" w:color="auto" w:fill="auto"/>
        <w:tabs>
          <w:tab w:val="left" w:pos="994"/>
        </w:tabs>
        <w:spacing w:line="269" w:lineRule="exact"/>
        <w:ind w:left="140"/>
      </w:pPr>
      <w:r w:rsidRPr="00010B0F">
        <w:t>При</w:t>
      </w:r>
      <w:r w:rsidRPr="00010B0F">
        <w:tab/>
        <w:t>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rsidR="00761CC4" w:rsidRPr="00010B0F" w:rsidRDefault="00761CC4" w:rsidP="00761CC4">
      <w:pPr>
        <w:pStyle w:val="23"/>
        <w:numPr>
          <w:ilvl w:val="0"/>
          <w:numId w:val="11"/>
        </w:numPr>
        <w:shd w:val="clear" w:color="auto" w:fill="auto"/>
        <w:tabs>
          <w:tab w:val="left" w:pos="1618"/>
        </w:tabs>
        <w:spacing w:line="283" w:lineRule="exact"/>
        <w:ind w:left="140"/>
      </w:pPr>
      <w:r w:rsidRPr="00010B0F">
        <w:t>Решение за откриване на процедурата;</w:t>
      </w:r>
    </w:p>
    <w:p w:rsidR="00761CC4" w:rsidRPr="00010B0F" w:rsidRDefault="00761CC4" w:rsidP="00761CC4">
      <w:pPr>
        <w:pStyle w:val="23"/>
        <w:numPr>
          <w:ilvl w:val="0"/>
          <w:numId w:val="11"/>
        </w:numPr>
        <w:shd w:val="clear" w:color="auto" w:fill="auto"/>
        <w:tabs>
          <w:tab w:val="left" w:pos="1633"/>
        </w:tabs>
        <w:spacing w:line="283" w:lineRule="exact"/>
        <w:ind w:left="140"/>
      </w:pPr>
      <w:r w:rsidRPr="00010B0F">
        <w:t>Обявление за обществена поръчка;</w:t>
      </w:r>
    </w:p>
    <w:p w:rsidR="00761CC4" w:rsidRPr="00010B0F" w:rsidRDefault="00761CC4" w:rsidP="00761CC4">
      <w:pPr>
        <w:pStyle w:val="23"/>
        <w:numPr>
          <w:ilvl w:val="0"/>
          <w:numId w:val="11"/>
        </w:numPr>
        <w:shd w:val="clear" w:color="auto" w:fill="auto"/>
        <w:tabs>
          <w:tab w:val="left" w:pos="1633"/>
        </w:tabs>
        <w:spacing w:line="283" w:lineRule="exact"/>
        <w:ind w:left="140"/>
      </w:pPr>
      <w:r w:rsidRPr="00010B0F">
        <w:t>Техническа спецификация;</w:t>
      </w:r>
    </w:p>
    <w:p w:rsidR="00761CC4" w:rsidRPr="00010B0F" w:rsidRDefault="00761CC4" w:rsidP="00761CC4">
      <w:pPr>
        <w:pStyle w:val="23"/>
        <w:numPr>
          <w:ilvl w:val="0"/>
          <w:numId w:val="11"/>
        </w:numPr>
        <w:shd w:val="clear" w:color="auto" w:fill="auto"/>
        <w:tabs>
          <w:tab w:val="left" w:pos="1623"/>
        </w:tabs>
        <w:spacing w:line="283" w:lineRule="exact"/>
        <w:ind w:left="140"/>
      </w:pPr>
      <w:r w:rsidRPr="00010B0F">
        <w:t>Изисквания и указания за подготовка на офертата;</w:t>
      </w:r>
    </w:p>
    <w:p w:rsidR="00761CC4" w:rsidRPr="00010B0F" w:rsidRDefault="00761CC4" w:rsidP="00761CC4">
      <w:pPr>
        <w:pStyle w:val="23"/>
        <w:numPr>
          <w:ilvl w:val="0"/>
          <w:numId w:val="11"/>
        </w:numPr>
        <w:shd w:val="clear" w:color="auto" w:fill="auto"/>
        <w:tabs>
          <w:tab w:val="left" w:pos="1623"/>
        </w:tabs>
        <w:spacing w:line="283" w:lineRule="exact"/>
        <w:ind w:left="140"/>
      </w:pPr>
      <w:r w:rsidRPr="00010B0F">
        <w:t>Проект на договор;</w:t>
      </w:r>
    </w:p>
    <w:p w:rsidR="00761CC4" w:rsidRPr="00010B0F" w:rsidRDefault="00761CC4" w:rsidP="00761CC4">
      <w:pPr>
        <w:pStyle w:val="23"/>
        <w:shd w:val="clear" w:color="auto" w:fill="auto"/>
        <w:spacing w:after="211" w:line="230" w:lineRule="exact"/>
        <w:ind w:left="140"/>
      </w:pPr>
      <w:r w:rsidRPr="00010B0F">
        <w:t>Документът с най-висок приоритет е посочен на първо място.</w:t>
      </w:r>
    </w:p>
    <w:p w:rsidR="00761CC4" w:rsidRPr="00010B0F" w:rsidRDefault="00761CC4" w:rsidP="00761CC4">
      <w:pPr>
        <w:pStyle w:val="23"/>
        <w:numPr>
          <w:ilvl w:val="2"/>
          <w:numId w:val="13"/>
        </w:numPr>
        <w:shd w:val="clear" w:color="auto" w:fill="auto"/>
        <w:tabs>
          <w:tab w:val="left" w:pos="903"/>
        </w:tabs>
        <w:spacing w:after="207" w:line="264" w:lineRule="exact"/>
        <w:ind w:left="140"/>
      </w:pPr>
      <w:r w:rsidRPr="00010B0F">
        <w:lastRenderedPageBreak/>
        <w:t>По</w:t>
      </w:r>
      <w:r w:rsidRPr="00010B0F">
        <w:tab/>
        <w:t>неуредените въпроси от настоящата документация ще се прилагат разпоредбите на Закона за обществените поръчки, Правилника за неговото прилагане и гражданското законодателство на Република България.</w:t>
      </w:r>
    </w:p>
    <w:p w:rsidR="00761CC4" w:rsidRPr="00010B0F" w:rsidRDefault="00761CC4" w:rsidP="00761CC4">
      <w:pPr>
        <w:keepNext/>
        <w:keepLines/>
        <w:numPr>
          <w:ilvl w:val="1"/>
          <w:numId w:val="13"/>
        </w:numPr>
        <w:tabs>
          <w:tab w:val="left" w:pos="606"/>
        </w:tabs>
        <w:spacing w:after="191" w:line="230" w:lineRule="exact"/>
        <w:ind w:left="140"/>
        <w:jc w:val="both"/>
        <w:outlineLvl w:val="4"/>
        <w:rPr>
          <w:rFonts w:ascii="Times New Roman" w:hAnsi="Times New Roman" w:cs="Times New Roman"/>
        </w:rPr>
      </w:pPr>
      <w:bookmarkStart w:id="48" w:name="bookmark108"/>
      <w:r w:rsidRPr="00010B0F">
        <w:rPr>
          <w:rStyle w:val="Heading50"/>
          <w:rFonts w:eastAsia="Arial Unicode MS"/>
        </w:rPr>
        <w:t>ПРИЛОЖЕНИЯ:</w:t>
      </w:r>
      <w:bookmarkEnd w:id="48"/>
    </w:p>
    <w:p w:rsidR="00761CC4" w:rsidRPr="00010B0F" w:rsidRDefault="00761CC4" w:rsidP="00761CC4">
      <w:pPr>
        <w:pStyle w:val="23"/>
        <w:numPr>
          <w:ilvl w:val="0"/>
          <w:numId w:val="11"/>
        </w:numPr>
        <w:shd w:val="clear" w:color="auto" w:fill="auto"/>
        <w:tabs>
          <w:tab w:val="left" w:pos="663"/>
        </w:tabs>
        <w:spacing w:line="283" w:lineRule="exact"/>
        <w:ind w:left="140"/>
      </w:pPr>
      <w:r w:rsidRPr="00010B0F">
        <w:t>Образец № 1 - Опис на представените документи;</w:t>
      </w:r>
    </w:p>
    <w:p w:rsidR="00761CC4" w:rsidRPr="00010B0F" w:rsidRDefault="00761CC4" w:rsidP="00761CC4">
      <w:pPr>
        <w:pStyle w:val="23"/>
        <w:numPr>
          <w:ilvl w:val="0"/>
          <w:numId w:val="11"/>
        </w:numPr>
        <w:shd w:val="clear" w:color="auto" w:fill="auto"/>
        <w:tabs>
          <w:tab w:val="left" w:pos="663"/>
        </w:tabs>
        <w:spacing w:line="283" w:lineRule="exact"/>
        <w:ind w:left="140"/>
      </w:pPr>
      <w:r w:rsidRPr="00010B0F">
        <w:t>Образец № 2 - ЕЕДОП;</w:t>
      </w:r>
    </w:p>
    <w:p w:rsidR="00761CC4" w:rsidRPr="00010B0F" w:rsidRDefault="00761CC4" w:rsidP="00761CC4">
      <w:pPr>
        <w:pStyle w:val="23"/>
        <w:numPr>
          <w:ilvl w:val="0"/>
          <w:numId w:val="11"/>
        </w:numPr>
        <w:shd w:val="clear" w:color="auto" w:fill="auto"/>
        <w:tabs>
          <w:tab w:val="left" w:pos="668"/>
        </w:tabs>
        <w:spacing w:line="283" w:lineRule="exact"/>
        <w:ind w:left="140"/>
      </w:pPr>
      <w:r w:rsidRPr="00010B0F">
        <w:t>Образец № 3 - Предложение за изпълнение;</w:t>
      </w:r>
    </w:p>
    <w:p w:rsidR="00761CC4" w:rsidRPr="00010B0F" w:rsidRDefault="00761CC4" w:rsidP="00761CC4">
      <w:pPr>
        <w:pStyle w:val="23"/>
        <w:numPr>
          <w:ilvl w:val="0"/>
          <w:numId w:val="11"/>
        </w:numPr>
        <w:shd w:val="clear" w:color="auto" w:fill="auto"/>
        <w:tabs>
          <w:tab w:val="left" w:pos="668"/>
        </w:tabs>
        <w:spacing w:line="283" w:lineRule="exact"/>
        <w:ind w:left="140"/>
      </w:pPr>
      <w:r w:rsidRPr="00010B0F">
        <w:t>Образец № 4 - Ценово предложение;</w:t>
      </w:r>
    </w:p>
    <w:p w:rsidR="00761CC4" w:rsidRPr="00010B0F" w:rsidRDefault="00761CC4" w:rsidP="00761CC4">
      <w:pPr>
        <w:pStyle w:val="23"/>
        <w:numPr>
          <w:ilvl w:val="0"/>
          <w:numId w:val="11"/>
        </w:numPr>
        <w:shd w:val="clear" w:color="auto" w:fill="auto"/>
        <w:tabs>
          <w:tab w:val="left" w:pos="658"/>
        </w:tabs>
        <w:spacing w:line="283" w:lineRule="exact"/>
        <w:ind w:left="140"/>
      </w:pPr>
      <w:r w:rsidRPr="00010B0F">
        <w:t>Проект на договор;</w:t>
      </w:r>
    </w:p>
    <w:p w:rsidR="00761CC4" w:rsidRPr="00B0145A" w:rsidRDefault="00761CC4" w:rsidP="00761CC4">
      <w:pPr>
        <w:pStyle w:val="23"/>
        <w:numPr>
          <w:ilvl w:val="0"/>
          <w:numId w:val="11"/>
        </w:numPr>
        <w:shd w:val="clear" w:color="auto" w:fill="auto"/>
        <w:tabs>
          <w:tab w:val="left" w:pos="663"/>
        </w:tabs>
        <w:spacing w:line="283" w:lineRule="exact"/>
        <w:ind w:left="140"/>
      </w:pPr>
      <w:r w:rsidRPr="00010B0F">
        <w:t>Декларации - Изпълнител;</w:t>
      </w:r>
    </w:p>
    <w:p w:rsidR="00B0145A" w:rsidRPr="00010B0F" w:rsidRDefault="0094474C" w:rsidP="00B0145A">
      <w:pPr>
        <w:pStyle w:val="23"/>
        <w:numPr>
          <w:ilvl w:val="0"/>
          <w:numId w:val="11"/>
        </w:numPr>
        <w:shd w:val="clear" w:color="auto" w:fill="auto"/>
        <w:tabs>
          <w:tab w:val="left" w:pos="668"/>
        </w:tabs>
        <w:spacing w:line="283" w:lineRule="exact"/>
        <w:ind w:left="140"/>
        <w:sectPr w:rsidR="00B0145A" w:rsidRPr="00010B0F">
          <w:footerReference w:type="default" r:id="rId13"/>
          <w:pgSz w:w="11905" w:h="16837"/>
          <w:pgMar w:top="2093" w:right="444" w:bottom="2107" w:left="579" w:header="0" w:footer="3" w:gutter="0"/>
          <w:pgNumType w:start="1"/>
          <w:cols w:space="720"/>
          <w:noEndnote/>
          <w:titlePg/>
          <w:docGrid w:linePitch="360"/>
        </w:sectPr>
      </w:pPr>
      <w:r>
        <w:t>Техническаспецификаци</w:t>
      </w:r>
      <w:r>
        <w:rPr>
          <w:lang w:val="en-US"/>
        </w:rPr>
        <w:t>s.</w:t>
      </w:r>
    </w:p>
    <w:p w:rsidR="00C61FBF" w:rsidRPr="00010B0F" w:rsidRDefault="00C61FBF" w:rsidP="009D6E3C">
      <w:pPr>
        <w:pStyle w:val="23"/>
        <w:shd w:val="clear" w:color="auto" w:fill="auto"/>
        <w:tabs>
          <w:tab w:val="left" w:pos="668"/>
        </w:tabs>
        <w:spacing w:line="283" w:lineRule="exact"/>
      </w:pPr>
    </w:p>
    <w:sectPr w:rsidR="00C61FBF" w:rsidRPr="00010B0F" w:rsidSect="009D6E3C">
      <w:footerReference w:type="default" r:id="rId14"/>
      <w:pgSz w:w="11905" w:h="16837"/>
      <w:pgMar w:top="2093" w:right="444" w:bottom="2107" w:left="579"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3C8" w:rsidRDefault="00C273C8" w:rsidP="00761CC4">
      <w:r>
        <w:separator/>
      </w:r>
    </w:p>
  </w:endnote>
  <w:endnote w:type="continuationSeparator" w:id="0">
    <w:p w:rsidR="00C273C8" w:rsidRDefault="00C273C8" w:rsidP="0076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5A" w:rsidRDefault="00B0145A">
    <w:pPr>
      <w:pStyle w:val="Headerorfooter0"/>
      <w:framePr w:w="12143" w:h="139" w:wrap="none" w:vAnchor="text" w:hAnchor="page" w:x="-118" w:y="-1861"/>
      <w:shd w:val="clear" w:color="auto" w:fill="auto"/>
      <w:ind w:left="11222"/>
    </w:pPr>
    <w:r>
      <w:fldChar w:fldCharType="begin"/>
    </w:r>
    <w:r>
      <w:instrText xml:space="preserve"> PAGE \* MERGEFORMAT </w:instrText>
    </w:r>
    <w:r>
      <w:fldChar w:fldCharType="separate"/>
    </w:r>
    <w:r w:rsidR="009D6E3C" w:rsidRPr="009D6E3C">
      <w:rPr>
        <w:rStyle w:val="Headerorfooter115pt"/>
        <w:noProof/>
      </w:rPr>
      <w:t>24</w:t>
    </w:r>
    <w:r>
      <w:rPr>
        <w:rStyle w:val="Headerorfooter115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6A" w:rsidRDefault="00EF076A">
    <w:pPr>
      <w:pStyle w:val="Headerorfooter0"/>
      <w:framePr w:w="12143" w:h="139" w:wrap="none" w:vAnchor="text" w:hAnchor="page" w:x="-118" w:y="-1861"/>
      <w:shd w:val="clear" w:color="auto" w:fill="auto"/>
      <w:ind w:left="11222"/>
    </w:pPr>
    <w:r>
      <w:fldChar w:fldCharType="begin"/>
    </w:r>
    <w:r>
      <w:instrText xml:space="preserve"> PAGE \* MERGEFORMAT </w:instrText>
    </w:r>
    <w:r>
      <w:fldChar w:fldCharType="separate"/>
    </w:r>
    <w:r w:rsidR="00B0145A" w:rsidRPr="00B0145A">
      <w:rPr>
        <w:rStyle w:val="Headerorfooter115pt"/>
        <w:noProof/>
      </w:rPr>
      <w:t>24</w:t>
    </w:r>
    <w:r>
      <w:rPr>
        <w:rStyle w:val="Headerorfooter115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3C8" w:rsidRDefault="00C273C8" w:rsidP="00761CC4">
      <w:r>
        <w:separator/>
      </w:r>
    </w:p>
  </w:footnote>
  <w:footnote w:type="continuationSeparator" w:id="0">
    <w:p w:rsidR="00C273C8" w:rsidRDefault="00C273C8" w:rsidP="00761CC4">
      <w:r>
        <w:continuationSeparator/>
      </w:r>
    </w:p>
  </w:footnote>
  <w:footnote w:id="1">
    <w:p w:rsidR="00EF076A" w:rsidRDefault="00EF076A" w:rsidP="00761CC4">
      <w:pPr>
        <w:pStyle w:val="Footnote30"/>
        <w:shd w:val="clear" w:color="auto" w:fill="auto"/>
        <w:spacing w:line="160" w:lineRule="exact"/>
        <w:ind w:left="700"/>
      </w:pPr>
      <w:r>
        <w:rPr>
          <w:vertAlign w:val="superscript"/>
        </w:rPr>
        <w:footnoteRef/>
      </w:r>
      <w:r>
        <w:t xml:space="preserve"> „"Участник" е стопански субект, който е представил оферта или идеен проект или е поканен да участва в преговори.</w:t>
      </w:r>
    </w:p>
  </w:footnote>
  <w:footnote w:id="2">
    <w:p w:rsidR="00EF076A" w:rsidRDefault="00EF076A" w:rsidP="00761CC4">
      <w:pPr>
        <w:pStyle w:val="Footnote40"/>
        <w:shd w:val="clear" w:color="auto" w:fill="auto"/>
        <w:spacing w:line="120" w:lineRule="exact"/>
        <w:ind w:left="720"/>
      </w:pPr>
      <w:r>
        <w:footnoteRef/>
      </w:r>
    </w:p>
    <w:p w:rsidR="00EF076A" w:rsidRDefault="00EF076A" w:rsidP="00761CC4">
      <w:pPr>
        <w:ind w:left="720"/>
      </w:pPr>
      <w:r>
        <w:t xml:space="preserve">„Конфликт на интереси" (опр. в </w:t>
      </w:r>
      <w:r>
        <w:rPr>
          <w:rStyle w:val="Footnote50"/>
          <w:rFonts w:eastAsia="Arial Unicode MS"/>
        </w:rPr>
        <w:t>§ 2, т. 21 от ДР на ЗОП</w:t>
      </w:r>
      <w:r>
        <w:t>)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659"/>
    <w:multiLevelType w:val="multilevel"/>
    <w:tmpl w:val="A6881CD6"/>
    <w:lvl w:ilvl="0">
      <w:start w:val="1"/>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start w:val="1"/>
      <w:numFmt w:val="decimal"/>
      <w:lvlText w:val="%2."/>
      <w:lvlJc w:val="left"/>
      <w:rPr>
        <w:rFonts w:ascii="Tahoma" w:eastAsia="Tahoma" w:hAnsi="Tahoma" w:cs="Tahoma"/>
        <w:b/>
        <w:bCs/>
        <w:i w:val="0"/>
        <w:iCs w:val="0"/>
        <w:smallCaps w:val="0"/>
        <w:strike w:val="0"/>
        <w:color w:val="000000"/>
        <w:spacing w:val="10"/>
        <w:w w:val="100"/>
        <w:position w:val="0"/>
        <w:sz w:val="18"/>
        <w:szCs w:val="18"/>
        <w:u w:val="none"/>
        <w:lang w:val="bg"/>
      </w:rPr>
    </w:lvl>
    <w:lvl w:ilvl="2">
      <w:start w:val="1"/>
      <w:numFmt w:val="decimal"/>
      <w:lvlText w:val="%3."/>
      <w:lvlJc w:val="left"/>
      <w:rPr>
        <w:rFonts w:ascii="Tahoma" w:eastAsia="Tahoma" w:hAnsi="Tahoma" w:cs="Tahoma"/>
        <w:b/>
        <w:bCs/>
        <w:i w:val="0"/>
        <w:iCs w:val="0"/>
        <w:smallCaps w:val="0"/>
        <w:strike w:val="0"/>
        <w:color w:val="000000"/>
        <w:spacing w:val="10"/>
        <w:w w:val="100"/>
        <w:position w:val="0"/>
        <w:sz w:val="18"/>
        <w:szCs w:val="18"/>
        <w:u w:val="none"/>
        <w:lang w:val="bg"/>
      </w:rPr>
    </w:lvl>
    <w:lvl w:ilvl="3">
      <w:start w:val="1"/>
      <w:numFmt w:val="decimal"/>
      <w:lvlText w:val="%4."/>
      <w:lvlJc w:val="left"/>
      <w:rPr>
        <w:rFonts w:ascii="Tahoma" w:eastAsia="Tahoma" w:hAnsi="Tahoma" w:cs="Tahoma"/>
        <w:b/>
        <w:bCs/>
        <w:i w:val="0"/>
        <w:iCs w:val="0"/>
        <w:smallCaps w:val="0"/>
        <w:strike w:val="0"/>
        <w:color w:val="000000"/>
        <w:spacing w:val="10"/>
        <w:w w:val="100"/>
        <w:position w:val="0"/>
        <w:sz w:val="18"/>
        <w:szCs w:val="18"/>
        <w:u w:val="none"/>
        <w:lang w:val="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56546"/>
    <w:multiLevelType w:val="multilevel"/>
    <w:tmpl w:val="D0AC0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6428CD"/>
    <w:multiLevelType w:val="multilevel"/>
    <w:tmpl w:val="0E10F8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057E44"/>
    <w:multiLevelType w:val="multilevel"/>
    <w:tmpl w:val="7302B8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E46580"/>
    <w:multiLevelType w:val="multilevel"/>
    <w:tmpl w:val="63E26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start w:val="7"/>
      <w:numFmt w:val="decimal"/>
      <w:lvlText w:val="%3."/>
      <w:lvlJc w:val="left"/>
      <w:rPr>
        <w:rFonts w:ascii="Tahoma" w:eastAsia="Tahoma" w:hAnsi="Tahoma" w:cs="Tahoma"/>
        <w:b/>
        <w:bCs/>
        <w:i w:val="0"/>
        <w:iCs w:val="0"/>
        <w:smallCaps w:val="0"/>
        <w:strike w:val="0"/>
        <w:color w:val="000000"/>
        <w:spacing w:val="10"/>
        <w:w w:val="100"/>
        <w:position w:val="0"/>
        <w:sz w:val="18"/>
        <w:szCs w:val="18"/>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453313"/>
    <w:multiLevelType w:val="multilevel"/>
    <w:tmpl w:val="230A9692"/>
    <w:lvl w:ilvl="0">
      <w:start w:val="1"/>
      <w:numFmt w:val="decimal"/>
      <w:lvlText w:val="5.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BF671B"/>
    <w:multiLevelType w:val="multilevel"/>
    <w:tmpl w:val="79065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3"/>
      <w:numFmt w:val="decimal"/>
      <w:lvlText w:val="%2."/>
      <w:lvlJc w:val="left"/>
      <w:rPr>
        <w:rFonts w:ascii="Tahoma" w:eastAsia="Tahoma" w:hAnsi="Tahoma" w:cs="Tahoma"/>
        <w:b/>
        <w:bCs/>
        <w:i w:val="0"/>
        <w:iCs w:val="0"/>
        <w:smallCaps w:val="0"/>
        <w:strike w:val="0"/>
        <w:color w:val="000000"/>
        <w:spacing w:val="10"/>
        <w:w w:val="100"/>
        <w:position w:val="0"/>
        <w:sz w:val="18"/>
        <w:szCs w:val="18"/>
        <w:u w:val="none"/>
        <w:lang w:val="bg"/>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3">
      <w:start w:val="1"/>
      <w:numFmt w:val="decimal"/>
      <w:lvlText w:val="%4."/>
      <w:lvlJc w:val="left"/>
      <w:rPr>
        <w:rFonts w:ascii="Tahoma" w:eastAsia="Tahoma" w:hAnsi="Tahoma" w:cs="Tahoma"/>
        <w:b/>
        <w:bCs/>
        <w:i w:val="0"/>
        <w:iCs w:val="0"/>
        <w:smallCaps w:val="0"/>
        <w:strike w:val="0"/>
        <w:color w:val="000000"/>
        <w:spacing w:val="10"/>
        <w:w w:val="100"/>
        <w:position w:val="0"/>
        <w:sz w:val="18"/>
        <w:szCs w:val="18"/>
        <w:u w:val="none"/>
        <w:lang w:val="bg"/>
      </w:rPr>
    </w:lvl>
    <w:lvl w:ilvl="4">
      <w:start w:val="1"/>
      <w:numFmt w:val="decimal"/>
      <w:lvlText w:val="%5."/>
      <w:lvlJc w:val="left"/>
      <w:rPr>
        <w:rFonts w:ascii="Tahoma" w:eastAsia="Tahoma" w:hAnsi="Tahoma" w:cs="Tahoma"/>
        <w:b/>
        <w:bCs/>
        <w:i w:val="0"/>
        <w:iCs w:val="0"/>
        <w:smallCaps w:val="0"/>
        <w:strike w:val="0"/>
        <w:color w:val="000000"/>
        <w:spacing w:val="10"/>
        <w:w w:val="100"/>
        <w:position w:val="0"/>
        <w:sz w:val="18"/>
        <w:szCs w:val="18"/>
        <w:u w:val="none"/>
        <w:lang w:val="bg"/>
      </w:rPr>
    </w:lvl>
    <w:lvl w:ilvl="5">
      <w:start w:val="2"/>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6">
      <w:start w:val="2"/>
      <w:numFmt w:val="decimal"/>
      <w:lvlText w:val="%7."/>
      <w:lvlJc w:val="left"/>
      <w:rPr>
        <w:rFonts w:ascii="Tahoma" w:eastAsia="Tahoma" w:hAnsi="Tahoma" w:cs="Tahoma"/>
        <w:b/>
        <w:bCs/>
        <w:i w:val="0"/>
        <w:iCs w:val="0"/>
        <w:smallCaps w:val="0"/>
        <w:strike w:val="0"/>
        <w:color w:val="000000"/>
        <w:spacing w:val="10"/>
        <w:w w:val="100"/>
        <w:position w:val="0"/>
        <w:sz w:val="18"/>
        <w:szCs w:val="18"/>
        <w:u w:val="none"/>
        <w:lang w:val="bg"/>
      </w:rPr>
    </w:lvl>
    <w:lvl w:ilvl="7">
      <w:numFmt w:val="decimal"/>
      <w:lvlText w:val=""/>
      <w:lvlJc w:val="left"/>
    </w:lvl>
    <w:lvl w:ilvl="8">
      <w:numFmt w:val="decimal"/>
      <w:lvlText w:val=""/>
      <w:lvlJc w:val="left"/>
    </w:lvl>
  </w:abstractNum>
  <w:abstractNum w:abstractNumId="7" w15:restartNumberingAfterBreak="0">
    <w:nsid w:val="69762595"/>
    <w:multiLevelType w:val="multilevel"/>
    <w:tmpl w:val="DBE45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D7793D"/>
    <w:multiLevelType w:val="hybridMultilevel"/>
    <w:tmpl w:val="31E0C8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4A70E19"/>
    <w:multiLevelType w:val="multilevel"/>
    <w:tmpl w:val="F32EE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1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4837A0"/>
    <w:multiLevelType w:val="multilevel"/>
    <w:tmpl w:val="6F0C8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D975C8"/>
    <w:multiLevelType w:val="multilevel"/>
    <w:tmpl w:val="7D9C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5"/>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2">
      <w:start w:val="1"/>
      <w:numFmt w:val="decimal"/>
      <w:lvlText w:val="%3."/>
      <w:lvlJc w:val="left"/>
      <w:rPr>
        <w:rFonts w:ascii="Tahoma" w:eastAsia="Tahoma" w:hAnsi="Tahoma" w:cs="Tahoma"/>
        <w:b/>
        <w:bCs/>
        <w:i w:val="0"/>
        <w:iCs w:val="0"/>
        <w:smallCaps w:val="0"/>
        <w:strike w:val="0"/>
        <w:color w:val="000000"/>
        <w:spacing w:val="10"/>
        <w:w w:val="100"/>
        <w:position w:val="0"/>
        <w:sz w:val="18"/>
        <w:szCs w:val="18"/>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70151F"/>
    <w:multiLevelType w:val="multilevel"/>
    <w:tmpl w:val="DB365276"/>
    <w:lvl w:ilvl="0">
      <w:start w:val="1"/>
      <w:numFmt w:val="decimal"/>
      <w:lvlText w:val="1.%1."/>
      <w:lvlJc w:val="left"/>
      <w:rPr>
        <w:rFonts w:ascii="Tahoma" w:eastAsia="Tahoma" w:hAnsi="Tahoma" w:cs="Tahoma"/>
        <w:b/>
        <w:bCs/>
        <w:i w:val="0"/>
        <w:iCs w:val="0"/>
        <w:smallCaps w:val="0"/>
        <w:strike w:val="0"/>
        <w:color w:val="000000"/>
        <w:spacing w:val="10"/>
        <w:w w:val="100"/>
        <w:position w:val="0"/>
        <w:sz w:val="18"/>
        <w:szCs w:val="18"/>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1A0A94"/>
    <w:multiLevelType w:val="multilevel"/>
    <w:tmpl w:val="179C356C"/>
    <w:lvl w:ilvl="0">
      <w:start w:val="1"/>
      <w:numFmt w:val="decimal"/>
      <w:lvlText w:val="2.%1."/>
      <w:lvlJc w:val="left"/>
      <w:rPr>
        <w:rFonts w:ascii="Tahoma" w:eastAsia="Tahoma" w:hAnsi="Tahoma" w:cs="Tahoma"/>
        <w:b/>
        <w:bCs/>
        <w:i w:val="0"/>
        <w:iCs w:val="0"/>
        <w:smallCaps w:val="0"/>
        <w:strike w:val="0"/>
        <w:color w:val="000000"/>
        <w:spacing w:val="10"/>
        <w:w w:val="100"/>
        <w:position w:val="0"/>
        <w:sz w:val="18"/>
        <w:szCs w:val="18"/>
        <w:u w:val="none"/>
        <w:lang w:val="bg"/>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2"/>
  </w:num>
  <w:num w:numId="4">
    <w:abstractNumId w:val="13"/>
  </w:num>
  <w:num w:numId="5">
    <w:abstractNumId w:val="11"/>
  </w:num>
  <w:num w:numId="6">
    <w:abstractNumId w:val="1"/>
  </w:num>
  <w:num w:numId="7">
    <w:abstractNumId w:val="5"/>
  </w:num>
  <w:num w:numId="8">
    <w:abstractNumId w:val="0"/>
  </w:num>
  <w:num w:numId="9">
    <w:abstractNumId w:val="6"/>
  </w:num>
  <w:num w:numId="10">
    <w:abstractNumId w:val="4"/>
  </w:num>
  <w:num w:numId="11">
    <w:abstractNumId w:val="7"/>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CC4"/>
    <w:rsid w:val="00010B0F"/>
    <w:rsid w:val="000429F6"/>
    <w:rsid w:val="000C7421"/>
    <w:rsid w:val="00122E19"/>
    <w:rsid w:val="001C0737"/>
    <w:rsid w:val="001F6193"/>
    <w:rsid w:val="00215013"/>
    <w:rsid w:val="002271DA"/>
    <w:rsid w:val="00230B88"/>
    <w:rsid w:val="00270439"/>
    <w:rsid w:val="002F392B"/>
    <w:rsid w:val="002F437D"/>
    <w:rsid w:val="00337AA1"/>
    <w:rsid w:val="00373C6A"/>
    <w:rsid w:val="00375A6B"/>
    <w:rsid w:val="003A1861"/>
    <w:rsid w:val="003E688A"/>
    <w:rsid w:val="00400C35"/>
    <w:rsid w:val="00402052"/>
    <w:rsid w:val="004032D0"/>
    <w:rsid w:val="00411F9B"/>
    <w:rsid w:val="0047027C"/>
    <w:rsid w:val="00596B0B"/>
    <w:rsid w:val="005D0F00"/>
    <w:rsid w:val="00622A0C"/>
    <w:rsid w:val="00636E69"/>
    <w:rsid w:val="0065133C"/>
    <w:rsid w:val="00687ECB"/>
    <w:rsid w:val="006C33EF"/>
    <w:rsid w:val="006C3C10"/>
    <w:rsid w:val="00761CC4"/>
    <w:rsid w:val="00900D80"/>
    <w:rsid w:val="0094474C"/>
    <w:rsid w:val="009B5FDF"/>
    <w:rsid w:val="009D6E3C"/>
    <w:rsid w:val="00A34D91"/>
    <w:rsid w:val="00B0145A"/>
    <w:rsid w:val="00BA55F5"/>
    <w:rsid w:val="00BC7BF4"/>
    <w:rsid w:val="00C273C8"/>
    <w:rsid w:val="00C61FBF"/>
    <w:rsid w:val="00CE3F38"/>
    <w:rsid w:val="00CE4004"/>
    <w:rsid w:val="00CF2A14"/>
    <w:rsid w:val="00D21CD7"/>
    <w:rsid w:val="00D63601"/>
    <w:rsid w:val="00D73724"/>
    <w:rsid w:val="00DA3174"/>
    <w:rsid w:val="00DA3DB0"/>
    <w:rsid w:val="00DA609B"/>
    <w:rsid w:val="00E736C7"/>
    <w:rsid w:val="00EB42CD"/>
    <w:rsid w:val="00EF076A"/>
    <w:rsid w:val="00F27645"/>
    <w:rsid w:val="00F67F2D"/>
    <w:rsid w:val="00F7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9955"/>
  <w15:docId w15:val="{2A632038-EDC5-4264-BC77-739988C9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CC4"/>
    <w:pPr>
      <w:spacing w:after="0" w:line="240" w:lineRule="auto"/>
    </w:pPr>
    <w:rPr>
      <w:rFonts w:ascii="Arial Unicode MS" w:eastAsia="Arial Unicode MS" w:hAnsi="Arial Unicode MS" w:cs="Arial Unicode MS"/>
      <w:color w:val="000000"/>
      <w:sz w:val="24"/>
      <w:szCs w:val="24"/>
      <w:lang w:val="bg" w:eastAsia="bg-BG"/>
    </w:rPr>
  </w:style>
  <w:style w:type="paragraph" w:styleId="1">
    <w:name w:val="heading 1"/>
    <w:basedOn w:val="a"/>
    <w:next w:val="a"/>
    <w:link w:val="10"/>
    <w:uiPriority w:val="9"/>
    <w:qFormat/>
    <w:rsid w:val="00A34D9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34D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34D91"/>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A34D91"/>
    <w:rPr>
      <w:rFonts w:asciiTheme="majorHAnsi" w:eastAsiaTheme="majorEastAsia" w:hAnsiTheme="majorHAnsi" w:cstheme="majorBidi"/>
      <w:b/>
      <w:bCs/>
      <w:color w:val="2E74B5" w:themeColor="accent1" w:themeShade="BF"/>
      <w:sz w:val="28"/>
      <w:szCs w:val="28"/>
    </w:rPr>
  </w:style>
  <w:style w:type="character" w:customStyle="1" w:styleId="20">
    <w:name w:val="Заглавие 2 Знак"/>
    <w:basedOn w:val="a0"/>
    <w:link w:val="2"/>
    <w:uiPriority w:val="9"/>
    <w:rsid w:val="00A34D91"/>
    <w:rPr>
      <w:rFonts w:asciiTheme="majorHAnsi" w:eastAsiaTheme="majorEastAsia" w:hAnsiTheme="majorHAnsi" w:cstheme="majorBidi"/>
      <w:b/>
      <w:bCs/>
      <w:color w:val="5B9BD5" w:themeColor="accent1"/>
      <w:sz w:val="26"/>
      <w:szCs w:val="26"/>
    </w:rPr>
  </w:style>
  <w:style w:type="character" w:customStyle="1" w:styleId="30">
    <w:name w:val="Заглавие 3 Знак"/>
    <w:basedOn w:val="a0"/>
    <w:link w:val="3"/>
    <w:uiPriority w:val="9"/>
    <w:rsid w:val="00A34D91"/>
    <w:rPr>
      <w:rFonts w:asciiTheme="majorHAnsi" w:eastAsiaTheme="majorEastAsia" w:hAnsiTheme="majorHAnsi" w:cstheme="majorBidi"/>
      <w:b/>
      <w:bCs/>
      <w:color w:val="5B9BD5" w:themeColor="accent1"/>
    </w:rPr>
  </w:style>
  <w:style w:type="character" w:styleId="a3">
    <w:name w:val="Strong"/>
    <w:basedOn w:val="a0"/>
    <w:uiPriority w:val="22"/>
    <w:qFormat/>
    <w:rsid w:val="00A34D91"/>
    <w:rPr>
      <w:b/>
      <w:bCs/>
    </w:rPr>
  </w:style>
  <w:style w:type="paragraph" w:styleId="a4">
    <w:name w:val="No Spacing"/>
    <w:uiPriority w:val="1"/>
    <w:qFormat/>
    <w:rsid w:val="00A34D91"/>
    <w:pPr>
      <w:spacing w:after="0" w:line="240" w:lineRule="auto"/>
    </w:pPr>
  </w:style>
  <w:style w:type="paragraph" w:styleId="a5">
    <w:name w:val="List Paragraph"/>
    <w:basedOn w:val="a"/>
    <w:uiPriority w:val="34"/>
    <w:qFormat/>
    <w:rsid w:val="00A34D91"/>
    <w:pPr>
      <w:ind w:left="720"/>
      <w:contextualSpacing/>
    </w:pPr>
  </w:style>
  <w:style w:type="character" w:styleId="a6">
    <w:name w:val="Hyperlink"/>
    <w:basedOn w:val="a0"/>
    <w:rsid w:val="00761CC4"/>
    <w:rPr>
      <w:color w:val="0066CC"/>
      <w:u w:val="single"/>
    </w:rPr>
  </w:style>
  <w:style w:type="character" w:customStyle="1" w:styleId="Footnote">
    <w:name w:val="Footnote_"/>
    <w:basedOn w:val="a0"/>
    <w:link w:val="Footnote0"/>
    <w:rsid w:val="00761CC4"/>
    <w:rPr>
      <w:rFonts w:ascii="Times New Roman" w:eastAsia="Times New Roman" w:hAnsi="Times New Roman" w:cs="Times New Roman"/>
      <w:sz w:val="23"/>
      <w:szCs w:val="23"/>
      <w:shd w:val="clear" w:color="auto" w:fill="FFFFFF"/>
    </w:rPr>
  </w:style>
  <w:style w:type="character" w:customStyle="1" w:styleId="FootnoteBold">
    <w:name w:val="Footnote + Bold"/>
    <w:basedOn w:val="Footnote"/>
    <w:rsid w:val="00761CC4"/>
    <w:rPr>
      <w:rFonts w:ascii="Times New Roman" w:eastAsia="Times New Roman" w:hAnsi="Times New Roman" w:cs="Times New Roman"/>
      <w:b/>
      <w:bCs/>
      <w:sz w:val="23"/>
      <w:szCs w:val="23"/>
      <w:shd w:val="clear" w:color="auto" w:fill="FFFFFF"/>
    </w:rPr>
  </w:style>
  <w:style w:type="character" w:customStyle="1" w:styleId="FootnoteItalic">
    <w:name w:val="Footnote + Italic"/>
    <w:basedOn w:val="Footnote"/>
    <w:rsid w:val="00761CC4"/>
    <w:rPr>
      <w:rFonts w:ascii="Times New Roman" w:eastAsia="Times New Roman" w:hAnsi="Times New Roman" w:cs="Times New Roman"/>
      <w:i/>
      <w:iCs/>
      <w:sz w:val="23"/>
      <w:szCs w:val="23"/>
      <w:shd w:val="clear" w:color="auto" w:fill="FFFFFF"/>
    </w:rPr>
  </w:style>
  <w:style w:type="character" w:customStyle="1" w:styleId="Footnote3">
    <w:name w:val="Footnote (3)_"/>
    <w:basedOn w:val="a0"/>
    <w:link w:val="Footnote30"/>
    <w:rsid w:val="00761CC4"/>
    <w:rPr>
      <w:rFonts w:ascii="Times New Roman" w:eastAsia="Times New Roman" w:hAnsi="Times New Roman" w:cs="Times New Roman"/>
      <w:sz w:val="16"/>
      <w:szCs w:val="16"/>
      <w:shd w:val="clear" w:color="auto" w:fill="FFFFFF"/>
    </w:rPr>
  </w:style>
  <w:style w:type="character" w:customStyle="1" w:styleId="Footnote4">
    <w:name w:val="Footnote (4)_"/>
    <w:basedOn w:val="a0"/>
    <w:link w:val="Footnote40"/>
    <w:rsid w:val="00761CC4"/>
    <w:rPr>
      <w:rFonts w:ascii="Times New Roman" w:eastAsia="Times New Roman" w:hAnsi="Times New Roman" w:cs="Times New Roman"/>
      <w:sz w:val="12"/>
      <w:szCs w:val="12"/>
      <w:shd w:val="clear" w:color="auto" w:fill="FFFFFF"/>
    </w:rPr>
  </w:style>
  <w:style w:type="character" w:customStyle="1" w:styleId="Footnote5">
    <w:name w:val="Footnote (5)_"/>
    <w:basedOn w:val="a0"/>
    <w:rsid w:val="00761CC4"/>
    <w:rPr>
      <w:rFonts w:ascii="Times New Roman" w:eastAsia="Times New Roman" w:hAnsi="Times New Roman" w:cs="Times New Roman"/>
      <w:b w:val="0"/>
      <w:bCs w:val="0"/>
      <w:i w:val="0"/>
      <w:iCs w:val="0"/>
      <w:smallCaps w:val="0"/>
      <w:strike w:val="0"/>
      <w:spacing w:val="0"/>
      <w:sz w:val="15"/>
      <w:szCs w:val="15"/>
    </w:rPr>
  </w:style>
  <w:style w:type="character" w:customStyle="1" w:styleId="Footnote50">
    <w:name w:val="Footnote (5)"/>
    <w:basedOn w:val="Footnote5"/>
    <w:rsid w:val="00761CC4"/>
    <w:rPr>
      <w:rFonts w:ascii="Times New Roman" w:eastAsia="Times New Roman" w:hAnsi="Times New Roman" w:cs="Times New Roman"/>
      <w:b w:val="0"/>
      <w:bCs w:val="0"/>
      <w:i w:val="0"/>
      <w:iCs w:val="0"/>
      <w:smallCaps w:val="0"/>
      <w:strike w:val="0"/>
      <w:spacing w:val="0"/>
      <w:sz w:val="15"/>
      <w:szCs w:val="15"/>
    </w:rPr>
  </w:style>
  <w:style w:type="character" w:customStyle="1" w:styleId="Heading6">
    <w:name w:val="Heading #6_"/>
    <w:basedOn w:val="a0"/>
    <w:rsid w:val="00761CC4"/>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a0"/>
    <w:link w:val="Headerorfooter0"/>
    <w:rsid w:val="00761CC4"/>
    <w:rPr>
      <w:rFonts w:ascii="Times New Roman" w:eastAsia="Times New Roman" w:hAnsi="Times New Roman" w:cs="Times New Roman"/>
      <w:sz w:val="20"/>
      <w:szCs w:val="20"/>
      <w:shd w:val="clear" w:color="auto" w:fill="FFFFFF"/>
    </w:rPr>
  </w:style>
  <w:style w:type="character" w:customStyle="1" w:styleId="Headerorfooter115pt">
    <w:name w:val="Header or footer + 11;5 pt"/>
    <w:basedOn w:val="Headerorfooter"/>
    <w:rsid w:val="00761CC4"/>
    <w:rPr>
      <w:rFonts w:ascii="Times New Roman" w:eastAsia="Times New Roman" w:hAnsi="Times New Roman" w:cs="Times New Roman"/>
      <w:spacing w:val="0"/>
      <w:sz w:val="23"/>
      <w:szCs w:val="23"/>
      <w:shd w:val="clear" w:color="auto" w:fill="FFFFFF"/>
    </w:rPr>
  </w:style>
  <w:style w:type="character" w:customStyle="1" w:styleId="Bodytext">
    <w:name w:val="Body text_"/>
    <w:basedOn w:val="a0"/>
    <w:link w:val="23"/>
    <w:rsid w:val="00761CC4"/>
    <w:rPr>
      <w:rFonts w:ascii="Times New Roman" w:eastAsia="Times New Roman" w:hAnsi="Times New Roman" w:cs="Times New Roman"/>
      <w:sz w:val="23"/>
      <w:szCs w:val="23"/>
      <w:shd w:val="clear" w:color="auto" w:fill="FFFFFF"/>
    </w:rPr>
  </w:style>
  <w:style w:type="character" w:customStyle="1" w:styleId="Bodytext2">
    <w:name w:val="Body text (2)_"/>
    <w:basedOn w:val="a0"/>
    <w:rsid w:val="00761CC4"/>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_"/>
    <w:basedOn w:val="a0"/>
    <w:rsid w:val="00761CC4"/>
    <w:rPr>
      <w:rFonts w:ascii="Times New Roman" w:eastAsia="Times New Roman" w:hAnsi="Times New Roman" w:cs="Times New Roman"/>
      <w:b w:val="0"/>
      <w:bCs w:val="0"/>
      <w:i w:val="0"/>
      <w:iCs w:val="0"/>
      <w:smallCaps w:val="0"/>
      <w:strike w:val="0"/>
      <w:spacing w:val="0"/>
      <w:sz w:val="23"/>
      <w:szCs w:val="23"/>
    </w:rPr>
  </w:style>
  <w:style w:type="character" w:customStyle="1" w:styleId="Heading5">
    <w:name w:val="Heading #5_"/>
    <w:basedOn w:val="a0"/>
    <w:rsid w:val="00761CC4"/>
    <w:rPr>
      <w:rFonts w:ascii="Times New Roman" w:eastAsia="Times New Roman" w:hAnsi="Times New Roman" w:cs="Times New Roman"/>
      <w:b w:val="0"/>
      <w:bCs w:val="0"/>
      <w:i w:val="0"/>
      <w:iCs w:val="0"/>
      <w:smallCaps w:val="0"/>
      <w:strike w:val="0"/>
      <w:spacing w:val="0"/>
      <w:sz w:val="23"/>
      <w:szCs w:val="23"/>
    </w:rPr>
  </w:style>
  <w:style w:type="character" w:customStyle="1" w:styleId="Picturecaption">
    <w:name w:val="Picture caption_"/>
    <w:basedOn w:val="a0"/>
    <w:link w:val="Picturecaption0"/>
    <w:rsid w:val="00761CC4"/>
    <w:rPr>
      <w:rFonts w:ascii="Times New Roman" w:eastAsia="Times New Roman" w:hAnsi="Times New Roman" w:cs="Times New Roman"/>
      <w:sz w:val="23"/>
      <w:szCs w:val="23"/>
      <w:shd w:val="clear" w:color="auto" w:fill="FFFFFF"/>
    </w:rPr>
  </w:style>
  <w:style w:type="character" w:customStyle="1" w:styleId="Bodytext5">
    <w:name w:val="Body text (5)_"/>
    <w:basedOn w:val="a0"/>
    <w:rsid w:val="00761CC4"/>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a0"/>
    <w:link w:val="Heading10"/>
    <w:rsid w:val="00761CC4"/>
    <w:rPr>
      <w:rFonts w:ascii="Times New Roman" w:eastAsia="Times New Roman" w:hAnsi="Times New Roman" w:cs="Times New Roman"/>
      <w:sz w:val="29"/>
      <w:szCs w:val="29"/>
      <w:shd w:val="clear" w:color="auto" w:fill="FFFFFF"/>
    </w:rPr>
  </w:style>
  <w:style w:type="character" w:customStyle="1" w:styleId="Heading1Spacing6pt">
    <w:name w:val="Heading #1 + Spacing 6 pt"/>
    <w:basedOn w:val="Heading1"/>
    <w:rsid w:val="00761CC4"/>
    <w:rPr>
      <w:rFonts w:ascii="Times New Roman" w:eastAsia="Times New Roman" w:hAnsi="Times New Roman" w:cs="Times New Roman"/>
      <w:spacing w:val="120"/>
      <w:sz w:val="29"/>
      <w:szCs w:val="29"/>
      <w:shd w:val="clear" w:color="auto" w:fill="FFFFFF"/>
    </w:rPr>
  </w:style>
  <w:style w:type="character" w:customStyle="1" w:styleId="Heading2">
    <w:name w:val="Heading #2_"/>
    <w:basedOn w:val="a0"/>
    <w:link w:val="Heading20"/>
    <w:rsid w:val="00761CC4"/>
    <w:rPr>
      <w:rFonts w:ascii="Times New Roman" w:eastAsia="Times New Roman" w:hAnsi="Times New Roman" w:cs="Times New Roman"/>
      <w:sz w:val="29"/>
      <w:szCs w:val="29"/>
      <w:shd w:val="clear" w:color="auto" w:fill="FFFFFF"/>
    </w:rPr>
  </w:style>
  <w:style w:type="character" w:customStyle="1" w:styleId="15">
    <w:name w:val="Основен текст15"/>
    <w:basedOn w:val="Bodytext"/>
    <w:rsid w:val="00761CC4"/>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761CC4"/>
    <w:rPr>
      <w:rFonts w:ascii="Times New Roman" w:eastAsia="Times New Roman" w:hAnsi="Times New Roman" w:cs="Times New Roman"/>
      <w:b/>
      <w:bCs/>
      <w:sz w:val="23"/>
      <w:szCs w:val="23"/>
      <w:shd w:val="clear" w:color="auto" w:fill="FFFFFF"/>
    </w:rPr>
  </w:style>
  <w:style w:type="character" w:customStyle="1" w:styleId="Bodytext2NotBold">
    <w:name w:val="Body text (2) + Not Bold"/>
    <w:basedOn w:val="Bodytext2"/>
    <w:rsid w:val="00761CC4"/>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761CC4"/>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Heading60">
    <w:name w:val="Heading #6"/>
    <w:basedOn w:val="Heading6"/>
    <w:rsid w:val="00761CC4"/>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Bodytext9ptSmallCapsSpacing0pt">
    <w:name w:val="Body text + 9 pt;Small Caps;Spacing 0 pt"/>
    <w:basedOn w:val="Bodytext"/>
    <w:rsid w:val="00761CC4"/>
    <w:rPr>
      <w:rFonts w:ascii="Times New Roman" w:eastAsia="Times New Roman" w:hAnsi="Times New Roman" w:cs="Times New Roman"/>
      <w:smallCaps/>
      <w:spacing w:val="10"/>
      <w:sz w:val="18"/>
      <w:szCs w:val="18"/>
      <w:shd w:val="clear" w:color="auto" w:fill="FFFFFF"/>
    </w:rPr>
  </w:style>
  <w:style w:type="character" w:customStyle="1" w:styleId="BodytextItalic">
    <w:name w:val="Body text + Italic"/>
    <w:basedOn w:val="Bodytext"/>
    <w:rsid w:val="00761CC4"/>
    <w:rPr>
      <w:rFonts w:ascii="Times New Roman" w:eastAsia="Times New Roman" w:hAnsi="Times New Roman" w:cs="Times New Roman"/>
      <w:i/>
      <w:iCs/>
      <w:sz w:val="23"/>
      <w:szCs w:val="23"/>
      <w:shd w:val="clear" w:color="auto" w:fill="FFFFFF"/>
    </w:rPr>
  </w:style>
  <w:style w:type="character" w:customStyle="1" w:styleId="BodytextTahoma9ptBoldSpacing0pt">
    <w:name w:val="Body text + Tahoma;9 pt;Bold;Spacing 0 pt"/>
    <w:basedOn w:val="Bodytext"/>
    <w:rsid w:val="00761CC4"/>
    <w:rPr>
      <w:rFonts w:ascii="Tahoma" w:eastAsia="Tahoma" w:hAnsi="Tahoma" w:cs="Tahoma"/>
      <w:b/>
      <w:bCs/>
      <w:spacing w:val="10"/>
      <w:sz w:val="18"/>
      <w:szCs w:val="18"/>
      <w:shd w:val="clear" w:color="auto" w:fill="FFFFFF"/>
    </w:rPr>
  </w:style>
  <w:style w:type="character" w:customStyle="1" w:styleId="Bodytext30">
    <w:name w:val="Body text (3)"/>
    <w:basedOn w:val="Bodytext3"/>
    <w:rsid w:val="00761C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6">
    <w:name w:val="Body text (6)_"/>
    <w:basedOn w:val="a0"/>
    <w:rsid w:val="00761CC4"/>
    <w:rPr>
      <w:rFonts w:ascii="Times New Roman" w:eastAsia="Times New Roman" w:hAnsi="Times New Roman" w:cs="Times New Roman"/>
      <w:b w:val="0"/>
      <w:bCs w:val="0"/>
      <w:i w:val="0"/>
      <w:iCs w:val="0"/>
      <w:smallCaps w:val="0"/>
      <w:strike w:val="0"/>
      <w:spacing w:val="0"/>
      <w:sz w:val="15"/>
      <w:szCs w:val="15"/>
    </w:rPr>
  </w:style>
  <w:style w:type="character" w:customStyle="1" w:styleId="Bodytext60">
    <w:name w:val="Body text (6)"/>
    <w:basedOn w:val="Bodytext6"/>
    <w:rsid w:val="00761CC4"/>
    <w:rPr>
      <w:rFonts w:ascii="Times New Roman" w:eastAsia="Times New Roman" w:hAnsi="Times New Roman" w:cs="Times New Roman"/>
      <w:b w:val="0"/>
      <w:bCs w:val="0"/>
      <w:i w:val="0"/>
      <w:iCs w:val="0"/>
      <w:smallCaps w:val="0"/>
      <w:strike w:val="0"/>
      <w:spacing w:val="0"/>
      <w:sz w:val="15"/>
      <w:szCs w:val="15"/>
    </w:rPr>
  </w:style>
  <w:style w:type="character" w:customStyle="1" w:styleId="Heading6NotBold">
    <w:name w:val="Heading #6 + Not Bold"/>
    <w:basedOn w:val="Heading6"/>
    <w:rsid w:val="00761CC4"/>
    <w:rPr>
      <w:rFonts w:ascii="Times New Roman" w:eastAsia="Times New Roman" w:hAnsi="Times New Roman" w:cs="Times New Roman"/>
      <w:b/>
      <w:bCs/>
      <w:i w:val="0"/>
      <w:iCs w:val="0"/>
      <w:smallCaps w:val="0"/>
      <w:strike w:val="0"/>
      <w:spacing w:val="0"/>
      <w:sz w:val="23"/>
      <w:szCs w:val="23"/>
    </w:rPr>
  </w:style>
  <w:style w:type="character" w:customStyle="1" w:styleId="16">
    <w:name w:val="Основен текст16"/>
    <w:basedOn w:val="Bodytext"/>
    <w:rsid w:val="00761CC4"/>
    <w:rPr>
      <w:rFonts w:ascii="Times New Roman" w:eastAsia="Times New Roman" w:hAnsi="Times New Roman" w:cs="Times New Roman"/>
      <w:sz w:val="23"/>
      <w:szCs w:val="23"/>
      <w:u w:val="single"/>
      <w:shd w:val="clear" w:color="auto" w:fill="FFFFFF"/>
    </w:rPr>
  </w:style>
  <w:style w:type="character" w:customStyle="1" w:styleId="17">
    <w:name w:val="Основен текст17"/>
    <w:basedOn w:val="Bodytext"/>
    <w:rsid w:val="00761CC4"/>
    <w:rPr>
      <w:rFonts w:ascii="Times New Roman" w:eastAsia="Times New Roman" w:hAnsi="Times New Roman" w:cs="Times New Roman"/>
      <w:sz w:val="23"/>
      <w:szCs w:val="23"/>
      <w:shd w:val="clear" w:color="auto" w:fill="FFFFFF"/>
    </w:rPr>
  </w:style>
  <w:style w:type="character" w:customStyle="1" w:styleId="19">
    <w:name w:val="Основен текст19"/>
    <w:basedOn w:val="Bodytext"/>
    <w:rsid w:val="00761CC4"/>
    <w:rPr>
      <w:rFonts w:ascii="Times New Roman" w:eastAsia="Times New Roman" w:hAnsi="Times New Roman" w:cs="Times New Roman"/>
      <w:sz w:val="23"/>
      <w:szCs w:val="23"/>
      <w:shd w:val="clear" w:color="auto" w:fill="FFFFFF"/>
    </w:rPr>
  </w:style>
  <w:style w:type="character" w:customStyle="1" w:styleId="BodytextBoldItalic">
    <w:name w:val="Body text + Bold;Italic"/>
    <w:basedOn w:val="Bodytext"/>
    <w:rsid w:val="00761CC4"/>
    <w:rPr>
      <w:rFonts w:ascii="Times New Roman" w:eastAsia="Times New Roman" w:hAnsi="Times New Roman" w:cs="Times New Roman"/>
      <w:b/>
      <w:bCs/>
      <w:i/>
      <w:iCs/>
      <w:sz w:val="23"/>
      <w:szCs w:val="23"/>
      <w:shd w:val="clear" w:color="auto" w:fill="FFFFFF"/>
    </w:rPr>
  </w:style>
  <w:style w:type="character" w:customStyle="1" w:styleId="200">
    <w:name w:val="Основен текст20"/>
    <w:basedOn w:val="Bodytext"/>
    <w:rsid w:val="00761CC4"/>
    <w:rPr>
      <w:rFonts w:ascii="Times New Roman" w:eastAsia="Times New Roman" w:hAnsi="Times New Roman" w:cs="Times New Roman"/>
      <w:sz w:val="23"/>
      <w:szCs w:val="23"/>
      <w:u w:val="single"/>
      <w:shd w:val="clear" w:color="auto" w:fill="FFFFFF"/>
    </w:rPr>
  </w:style>
  <w:style w:type="character" w:customStyle="1" w:styleId="Heading6Italic">
    <w:name w:val="Heading #6 + Italic"/>
    <w:basedOn w:val="Heading6"/>
    <w:rsid w:val="00761CC4"/>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ен текст21"/>
    <w:basedOn w:val="Bodytext"/>
    <w:rsid w:val="00761CC4"/>
    <w:rPr>
      <w:rFonts w:ascii="Times New Roman" w:eastAsia="Times New Roman" w:hAnsi="Times New Roman" w:cs="Times New Roman"/>
      <w:sz w:val="23"/>
      <w:szCs w:val="23"/>
      <w:u w:val="single"/>
      <w:shd w:val="clear" w:color="auto" w:fill="FFFFFF"/>
    </w:rPr>
  </w:style>
  <w:style w:type="character" w:customStyle="1" w:styleId="Bodytext2Italic">
    <w:name w:val="Body text (2) + Italic"/>
    <w:basedOn w:val="Bodytext2"/>
    <w:rsid w:val="00761CC4"/>
    <w:rPr>
      <w:rFonts w:ascii="Times New Roman" w:eastAsia="Times New Roman" w:hAnsi="Times New Roman" w:cs="Times New Roman"/>
      <w:b w:val="0"/>
      <w:bCs w:val="0"/>
      <w:i/>
      <w:iCs/>
      <w:smallCaps w:val="0"/>
      <w:strike w:val="0"/>
      <w:spacing w:val="0"/>
      <w:sz w:val="23"/>
      <w:szCs w:val="23"/>
    </w:rPr>
  </w:style>
  <w:style w:type="character" w:customStyle="1" w:styleId="Heading50">
    <w:name w:val="Heading #5"/>
    <w:basedOn w:val="Heading5"/>
    <w:rsid w:val="00761C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5Bold">
    <w:name w:val="Body text (5) + Bold"/>
    <w:basedOn w:val="Bodytext5"/>
    <w:rsid w:val="00761CC4"/>
    <w:rPr>
      <w:rFonts w:ascii="Times New Roman" w:eastAsia="Times New Roman" w:hAnsi="Times New Roman" w:cs="Times New Roman"/>
      <w:b/>
      <w:bCs/>
      <w:i w:val="0"/>
      <w:iCs w:val="0"/>
      <w:smallCaps w:val="0"/>
      <w:strike w:val="0"/>
      <w:spacing w:val="0"/>
      <w:sz w:val="23"/>
      <w:szCs w:val="23"/>
      <w:u w:val="single"/>
    </w:rPr>
  </w:style>
  <w:style w:type="character" w:customStyle="1" w:styleId="Bodytext50">
    <w:name w:val="Body text (5)"/>
    <w:basedOn w:val="Bodytext5"/>
    <w:rsid w:val="00761CC4"/>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Footnote0">
    <w:name w:val="Footnote"/>
    <w:basedOn w:val="a"/>
    <w:link w:val="Footnote"/>
    <w:rsid w:val="00761CC4"/>
    <w:pPr>
      <w:shd w:val="clear" w:color="auto" w:fill="FFFFFF"/>
      <w:spacing w:line="274" w:lineRule="exact"/>
      <w:jc w:val="both"/>
    </w:pPr>
    <w:rPr>
      <w:rFonts w:ascii="Times New Roman" w:eastAsia="Times New Roman" w:hAnsi="Times New Roman" w:cs="Times New Roman"/>
      <w:color w:val="auto"/>
      <w:sz w:val="23"/>
      <w:szCs w:val="23"/>
      <w:lang w:val="bg-BG" w:eastAsia="en-US"/>
    </w:rPr>
  </w:style>
  <w:style w:type="paragraph" w:customStyle="1" w:styleId="Footnote30">
    <w:name w:val="Footnote (3)"/>
    <w:basedOn w:val="a"/>
    <w:link w:val="Footnote3"/>
    <w:rsid w:val="00761CC4"/>
    <w:pPr>
      <w:shd w:val="clear" w:color="auto" w:fill="FFFFFF"/>
      <w:spacing w:line="0" w:lineRule="atLeast"/>
    </w:pPr>
    <w:rPr>
      <w:rFonts w:ascii="Times New Roman" w:eastAsia="Times New Roman" w:hAnsi="Times New Roman" w:cs="Times New Roman"/>
      <w:color w:val="auto"/>
      <w:sz w:val="16"/>
      <w:szCs w:val="16"/>
      <w:lang w:val="bg-BG" w:eastAsia="en-US"/>
    </w:rPr>
  </w:style>
  <w:style w:type="paragraph" w:customStyle="1" w:styleId="Footnote40">
    <w:name w:val="Footnote (4)"/>
    <w:basedOn w:val="a"/>
    <w:link w:val="Footnote4"/>
    <w:rsid w:val="00761CC4"/>
    <w:pPr>
      <w:shd w:val="clear" w:color="auto" w:fill="FFFFFF"/>
      <w:spacing w:line="0" w:lineRule="atLeast"/>
      <w:jc w:val="both"/>
    </w:pPr>
    <w:rPr>
      <w:rFonts w:ascii="Times New Roman" w:eastAsia="Times New Roman" w:hAnsi="Times New Roman" w:cs="Times New Roman"/>
      <w:color w:val="auto"/>
      <w:sz w:val="12"/>
      <w:szCs w:val="12"/>
      <w:lang w:val="bg-BG" w:eastAsia="en-US"/>
    </w:rPr>
  </w:style>
  <w:style w:type="paragraph" w:customStyle="1" w:styleId="Headerorfooter0">
    <w:name w:val="Header or footer"/>
    <w:basedOn w:val="a"/>
    <w:link w:val="Headerorfooter"/>
    <w:rsid w:val="00761CC4"/>
    <w:pPr>
      <w:shd w:val="clear" w:color="auto" w:fill="FFFFFF"/>
    </w:pPr>
    <w:rPr>
      <w:rFonts w:ascii="Times New Roman" w:eastAsia="Times New Roman" w:hAnsi="Times New Roman" w:cs="Times New Roman"/>
      <w:color w:val="auto"/>
      <w:sz w:val="20"/>
      <w:szCs w:val="20"/>
      <w:lang w:val="bg-BG" w:eastAsia="en-US"/>
    </w:rPr>
  </w:style>
  <w:style w:type="paragraph" w:customStyle="1" w:styleId="23">
    <w:name w:val="Основен текст23"/>
    <w:basedOn w:val="a"/>
    <w:link w:val="Bodytext"/>
    <w:rsid w:val="00761CC4"/>
    <w:pPr>
      <w:shd w:val="clear" w:color="auto" w:fill="FFFFFF"/>
      <w:spacing w:line="278" w:lineRule="exact"/>
      <w:jc w:val="both"/>
    </w:pPr>
    <w:rPr>
      <w:rFonts w:ascii="Times New Roman" w:eastAsia="Times New Roman" w:hAnsi="Times New Roman" w:cs="Times New Roman"/>
      <w:color w:val="auto"/>
      <w:sz w:val="23"/>
      <w:szCs w:val="23"/>
      <w:lang w:val="bg-BG" w:eastAsia="en-US"/>
    </w:rPr>
  </w:style>
  <w:style w:type="paragraph" w:customStyle="1" w:styleId="Picturecaption0">
    <w:name w:val="Picture caption"/>
    <w:basedOn w:val="a"/>
    <w:link w:val="Picturecaption"/>
    <w:rsid w:val="00761CC4"/>
    <w:pPr>
      <w:shd w:val="clear" w:color="auto" w:fill="FFFFFF"/>
      <w:spacing w:line="0" w:lineRule="atLeast"/>
    </w:pPr>
    <w:rPr>
      <w:rFonts w:ascii="Times New Roman" w:eastAsia="Times New Roman" w:hAnsi="Times New Roman" w:cs="Times New Roman"/>
      <w:color w:val="auto"/>
      <w:sz w:val="23"/>
      <w:szCs w:val="23"/>
      <w:lang w:val="bg-BG" w:eastAsia="en-US"/>
    </w:rPr>
  </w:style>
  <w:style w:type="paragraph" w:customStyle="1" w:styleId="Heading10">
    <w:name w:val="Heading #1"/>
    <w:basedOn w:val="a"/>
    <w:link w:val="Heading1"/>
    <w:rsid w:val="00761CC4"/>
    <w:pPr>
      <w:shd w:val="clear" w:color="auto" w:fill="FFFFFF"/>
      <w:spacing w:after="360" w:line="0" w:lineRule="atLeast"/>
      <w:jc w:val="center"/>
      <w:outlineLvl w:val="0"/>
    </w:pPr>
    <w:rPr>
      <w:rFonts w:ascii="Times New Roman" w:eastAsia="Times New Roman" w:hAnsi="Times New Roman" w:cs="Times New Roman"/>
      <w:color w:val="auto"/>
      <w:sz w:val="29"/>
      <w:szCs w:val="29"/>
      <w:lang w:val="bg-BG" w:eastAsia="en-US"/>
    </w:rPr>
  </w:style>
  <w:style w:type="paragraph" w:customStyle="1" w:styleId="Heading20">
    <w:name w:val="Heading #2"/>
    <w:basedOn w:val="a"/>
    <w:link w:val="Heading2"/>
    <w:rsid w:val="00761CC4"/>
    <w:pPr>
      <w:shd w:val="clear" w:color="auto" w:fill="FFFFFF"/>
      <w:spacing w:before="780" w:after="1980" w:line="414" w:lineRule="exact"/>
      <w:jc w:val="center"/>
      <w:outlineLvl w:val="1"/>
    </w:pPr>
    <w:rPr>
      <w:rFonts w:ascii="Times New Roman" w:eastAsia="Times New Roman" w:hAnsi="Times New Roman" w:cs="Times New Roman"/>
      <w:color w:val="auto"/>
      <w:sz w:val="29"/>
      <w:szCs w:val="29"/>
      <w:lang w:val="bg-BG" w:eastAsia="en-US"/>
    </w:rPr>
  </w:style>
  <w:style w:type="paragraph" w:styleId="a7">
    <w:name w:val="header"/>
    <w:basedOn w:val="a"/>
    <w:link w:val="a8"/>
    <w:rsid w:val="00D21CD7"/>
    <w:pPr>
      <w:widowControl w:val="0"/>
      <w:tabs>
        <w:tab w:val="center" w:pos="4536"/>
        <w:tab w:val="right" w:pos="9072"/>
      </w:tabs>
      <w:autoSpaceDE w:val="0"/>
      <w:autoSpaceDN w:val="0"/>
      <w:adjustRightInd w:val="0"/>
    </w:pPr>
    <w:rPr>
      <w:rFonts w:ascii="Times New Roman" w:eastAsia="Times New Roman" w:hAnsi="Times New Roman" w:cs="Times New Roman"/>
      <w:color w:val="auto"/>
      <w:sz w:val="20"/>
      <w:szCs w:val="20"/>
      <w:lang w:val="bg-BG"/>
    </w:rPr>
  </w:style>
  <w:style w:type="character" w:customStyle="1" w:styleId="a8">
    <w:name w:val="Горен колонтитул Знак"/>
    <w:basedOn w:val="a0"/>
    <w:link w:val="a7"/>
    <w:rsid w:val="00D21CD7"/>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topolovgrad.com/images/gerb1_100.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opolovgrad.n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op.bg/fckedit2/user/File/bg/practika/MU4_201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yubimets.org/" TargetMode="External"/><Relationship Id="rId4" Type="http://schemas.openxmlformats.org/officeDocument/2006/relationships/webSettings" Target="webSettings.xml"/><Relationship Id="rId9" Type="http://schemas.openxmlformats.org/officeDocument/2006/relationships/hyperlink" Target="http://www.topolovgrad.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9758</Words>
  <Characters>55621</Characters>
  <Application>Microsoft Office Word</Application>
  <DocSecurity>0</DocSecurity>
  <Lines>463</Lines>
  <Paragraphs>130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транспорт</dc:creator>
  <cp:lastModifiedBy>user2</cp:lastModifiedBy>
  <cp:revision>43</cp:revision>
  <dcterms:created xsi:type="dcterms:W3CDTF">2020-04-29T08:11:00Z</dcterms:created>
  <dcterms:modified xsi:type="dcterms:W3CDTF">2020-06-17T07:58:00Z</dcterms:modified>
</cp:coreProperties>
</file>